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776EA" w14:textId="49FDC496" w:rsidR="00100508" w:rsidRPr="008F4518" w:rsidRDefault="00455CE3" w:rsidP="003F75F2">
      <w:pPr>
        <w:spacing w:after="0"/>
        <w:jc w:val="center"/>
        <w:rPr>
          <w:b/>
        </w:rPr>
      </w:pPr>
      <w:r w:rsidRPr="008F4518">
        <w:rPr>
          <w:b/>
          <w:lang w:bidi="fr-CA"/>
        </w:rPr>
        <w:t>Banques alimentaires Canada tient à remercier Maple Lodge Farms</w:t>
      </w:r>
    </w:p>
    <w:p w14:paraId="344BAB5F" w14:textId="5EF4FC9F" w:rsidR="00656605" w:rsidRPr="008F4518" w:rsidRDefault="00455CE3" w:rsidP="00100508">
      <w:pPr>
        <w:spacing w:after="0"/>
        <w:jc w:val="center"/>
        <w:rPr>
          <w:b/>
        </w:rPr>
      </w:pPr>
      <w:r w:rsidRPr="008F4518">
        <w:rPr>
          <w:b/>
          <w:lang w:bidi="fr-CA"/>
        </w:rPr>
        <w:t>pour son généreux soutien envers les banques alimentaires du Canada.</w:t>
      </w:r>
    </w:p>
    <w:p w14:paraId="55F21B76" w14:textId="77777777" w:rsidR="002552AE" w:rsidRPr="008F4518" w:rsidRDefault="002552AE" w:rsidP="00656605">
      <w:pPr>
        <w:rPr>
          <w:bCs/>
          <w:i/>
          <w:iCs/>
        </w:rPr>
      </w:pPr>
    </w:p>
    <w:p w14:paraId="3FA3F234" w14:textId="6FE0A1B0" w:rsidR="00252370" w:rsidRPr="008F4518" w:rsidRDefault="00252370" w:rsidP="00656605">
      <w:pPr>
        <w:rPr>
          <w:bCs/>
        </w:rPr>
      </w:pPr>
      <w:r w:rsidRPr="008F4518">
        <w:rPr>
          <w:lang w:bidi="fr-CA"/>
        </w:rPr>
        <w:t>Maple Lodge Farms (MLF) est la plus grande entreprise familiale indépendante de transformation de volaille au Canada. Depuis 1955, elle fournit du poulet sain et nutritif aux familles canadiennes. Guidée par les principes du travail acharné, de la sagesse agricole et des valeurs familiales, MLF s’engage à produire des produits de poulet sains et de la meilleure qualité, y compris des coupes de poulet fraîches et assaisonnées, des viandes congelées en boîte, du bacon de poulet, des charcuteries et des saucisses fumées. </w:t>
      </w:r>
    </w:p>
    <w:p w14:paraId="7F03DEC8" w14:textId="77777777" w:rsidR="004D4EB1" w:rsidRPr="008F4518" w:rsidRDefault="00DF27FD" w:rsidP="004D4EB1">
      <w:pPr>
        <w:jc w:val="center"/>
        <w:rPr>
          <w:bCs/>
        </w:rPr>
      </w:pPr>
      <w:r w:rsidRPr="008F4518">
        <w:rPr>
          <w:b/>
          <w:lang w:bidi="fr-CA"/>
        </w:rPr>
        <w:t xml:space="preserve">Adresse URL du site Web : </w:t>
      </w:r>
      <w:hyperlink r:id="rId10" w:history="1">
        <w:r w:rsidR="00252370" w:rsidRPr="008F4518">
          <w:rPr>
            <w:rStyle w:val="Hyperlink"/>
            <w:b/>
            <w:lang w:bidi="fr-CA"/>
          </w:rPr>
          <w:t>https://maplelodgefarms.com/fr/</w:t>
        </w:r>
      </w:hyperlink>
      <w:r w:rsidRPr="008F4518">
        <w:rPr>
          <w:lang w:bidi="fr-CA"/>
        </w:rPr>
        <w:t xml:space="preserve"> </w:t>
      </w:r>
      <w:r w:rsidRPr="008F4518">
        <w:rPr>
          <w:lang w:bidi="fr-CA"/>
        </w:rPr>
        <w:br/>
      </w:r>
    </w:p>
    <w:p w14:paraId="09E0C27C" w14:textId="39474A8D" w:rsidR="000B4689" w:rsidRPr="008F4518" w:rsidRDefault="00EE2DAF" w:rsidP="00656605">
      <w:pPr>
        <w:rPr>
          <w:bCs/>
        </w:rPr>
      </w:pPr>
      <w:r w:rsidRPr="008F4518">
        <w:rPr>
          <w:i/>
          <w:lang w:bidi="fr-CA"/>
        </w:rPr>
        <w:t>**Les prix ci-dessous sont en vigueur à compter du 8 juin 2025. Les prix sont mis à jour toutes les 8 semaines et sont sujets à modifications.</w:t>
      </w:r>
    </w:p>
    <w:tbl>
      <w:tblPr>
        <w:tblStyle w:val="TableGrid"/>
        <w:tblW w:w="0" w:type="auto"/>
        <w:tblLook w:val="04A0" w:firstRow="1" w:lastRow="0" w:firstColumn="1" w:lastColumn="0" w:noHBand="0" w:noVBand="1"/>
      </w:tblPr>
      <w:tblGrid>
        <w:gridCol w:w="4631"/>
        <w:gridCol w:w="2516"/>
        <w:gridCol w:w="2203"/>
      </w:tblGrid>
      <w:tr w:rsidR="00357410" w:rsidRPr="008F4518" w14:paraId="74313609" w14:textId="1D4D56B5" w:rsidTr="00357410">
        <w:tc>
          <w:tcPr>
            <w:tcW w:w="463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2F4CFF8" w14:textId="77777777" w:rsidR="00357410" w:rsidRPr="008F4518" w:rsidRDefault="00357410">
            <w:pPr>
              <w:rPr>
                <w:b/>
                <w:color w:val="FFFFFF" w:themeColor="background1"/>
                <w:highlight w:val="black"/>
              </w:rPr>
            </w:pPr>
            <w:r w:rsidRPr="008F4518">
              <w:rPr>
                <w:b/>
                <w:color w:val="FFFFFF" w:themeColor="background1"/>
                <w:lang w:bidi="fr-CA"/>
              </w:rPr>
              <w:t>Exemples d’articles</w:t>
            </w:r>
          </w:p>
        </w:tc>
        <w:tc>
          <w:tcPr>
            <w:tcW w:w="251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4DB17E9" w14:textId="3F7A89C3" w:rsidR="00357410" w:rsidRPr="008F4518" w:rsidRDefault="006C49EA">
            <w:pPr>
              <w:jc w:val="center"/>
              <w:rPr>
                <w:b/>
                <w:color w:val="FFFFFF" w:themeColor="background1"/>
              </w:rPr>
            </w:pPr>
            <w:r w:rsidRPr="008F4518">
              <w:rPr>
                <w:b/>
                <w:color w:val="FFFFFF" w:themeColor="background1"/>
                <w:lang w:bidi="fr-CA"/>
              </w:rPr>
              <w:t>Exemples de prix pour la livraison en Ontario*</w:t>
            </w:r>
          </w:p>
        </w:tc>
        <w:tc>
          <w:tcPr>
            <w:tcW w:w="2203" w:type="dxa"/>
            <w:tcBorders>
              <w:top w:val="single" w:sz="4" w:space="0" w:color="auto"/>
              <w:left w:val="single" w:sz="4" w:space="0" w:color="auto"/>
              <w:bottom w:val="single" w:sz="4" w:space="0" w:color="auto"/>
              <w:right w:val="single" w:sz="4" w:space="0" w:color="auto"/>
            </w:tcBorders>
            <w:shd w:val="clear" w:color="auto" w:fill="000000" w:themeFill="text1"/>
          </w:tcPr>
          <w:p w14:paraId="5969B536" w14:textId="626B66E6" w:rsidR="00FA012D" w:rsidRPr="008F4518" w:rsidRDefault="006C49EA">
            <w:pPr>
              <w:jc w:val="center"/>
              <w:rPr>
                <w:b/>
                <w:color w:val="FFFFFF" w:themeColor="background1"/>
              </w:rPr>
            </w:pPr>
            <w:r w:rsidRPr="008F4518">
              <w:rPr>
                <w:b/>
                <w:color w:val="FFFFFF" w:themeColor="background1"/>
                <w:lang w:bidi="fr-CA"/>
              </w:rPr>
              <w:t>Exemples de prix pour le</w:t>
            </w:r>
          </w:p>
          <w:p w14:paraId="3B0411C1" w14:textId="4759CAA8" w:rsidR="00357410" w:rsidRPr="008F4518" w:rsidRDefault="00FA012D">
            <w:pPr>
              <w:jc w:val="center"/>
              <w:rPr>
                <w:b/>
                <w:color w:val="FFFFFF" w:themeColor="background1"/>
              </w:rPr>
            </w:pPr>
            <w:r w:rsidRPr="008F4518">
              <w:rPr>
                <w:b/>
                <w:color w:val="FFFFFF" w:themeColor="background1"/>
                <w:lang w:bidi="fr-CA"/>
              </w:rPr>
              <w:t>ramassage en Ontario*</w:t>
            </w:r>
          </w:p>
        </w:tc>
      </w:tr>
      <w:tr w:rsidR="00357410" w:rsidRPr="008F4518" w14:paraId="1FACE5ED" w14:textId="396EDB2C"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EF2E2CB" w14:textId="77BE5EB8" w:rsidR="00357410" w:rsidRPr="008F4518" w:rsidRDefault="00357410">
            <w:r w:rsidRPr="008F4518">
              <w:rPr>
                <w:lang w:bidi="fr-CA"/>
              </w:rPr>
              <w:t>Saucisses fumées The Original de MLF (12 unités), 24 paquets</w:t>
            </w:r>
          </w:p>
        </w:tc>
        <w:tc>
          <w:tcPr>
            <w:tcW w:w="25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F35265" w14:textId="2DC7D167" w:rsidR="00357410" w:rsidRPr="008F4518" w:rsidRDefault="00357410">
            <w:pPr>
              <w:jc w:val="center"/>
            </w:pPr>
            <w:r w:rsidRPr="008F4518">
              <w:rPr>
                <w:lang w:bidi="fr-CA"/>
              </w:rPr>
              <w:t xml:space="preserve">Caisse : </w:t>
            </w:r>
            <w:r w:rsidRPr="008F4518">
              <w:t>46,66 $</w:t>
            </w:r>
          </w:p>
        </w:tc>
        <w:tc>
          <w:tcPr>
            <w:tcW w:w="22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DB0072" w14:textId="15CED5DC" w:rsidR="00357410" w:rsidRPr="008F4518" w:rsidRDefault="00FA012D" w:rsidP="00FA012D">
            <w:pPr>
              <w:jc w:val="center"/>
            </w:pPr>
            <w:r w:rsidRPr="008F4518">
              <w:rPr>
                <w:lang w:bidi="fr-CA"/>
              </w:rPr>
              <w:t xml:space="preserve">Caisse : </w:t>
            </w:r>
            <w:r w:rsidR="009B6224" w:rsidRPr="008F4518">
              <w:t>40,25 $</w:t>
            </w:r>
          </w:p>
        </w:tc>
      </w:tr>
      <w:tr w:rsidR="00357410" w:rsidRPr="008F4518" w14:paraId="57A6A137" w14:textId="10876695"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FD8AE4" w14:textId="786F21BF" w:rsidR="00357410" w:rsidRPr="008F4518" w:rsidRDefault="00357410">
            <w:r w:rsidRPr="008F4518">
              <w:rPr>
                <w:lang w:bidi="fr-CA"/>
              </w:rPr>
              <w:t>Saucisses de Francfort Ultimate de MLF (10 unités), 6 paquets</w:t>
            </w:r>
          </w:p>
        </w:tc>
        <w:tc>
          <w:tcPr>
            <w:tcW w:w="25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C625D9" w14:textId="60D7F0E7" w:rsidR="00357410" w:rsidRPr="008F4518" w:rsidRDefault="00357410">
            <w:pPr>
              <w:jc w:val="center"/>
            </w:pPr>
            <w:r w:rsidRPr="008F4518">
              <w:rPr>
                <w:lang w:bidi="fr-CA"/>
              </w:rPr>
              <w:t xml:space="preserve">Caisse : </w:t>
            </w:r>
            <w:r w:rsidRPr="008F4518">
              <w:t>30,14 $</w:t>
            </w:r>
          </w:p>
        </w:tc>
        <w:tc>
          <w:tcPr>
            <w:tcW w:w="22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771502" w14:textId="03226F8B" w:rsidR="00357410" w:rsidRPr="008F4518" w:rsidRDefault="009B6224" w:rsidP="00FA012D">
            <w:pPr>
              <w:jc w:val="center"/>
            </w:pPr>
            <w:r w:rsidRPr="008F4518">
              <w:rPr>
                <w:lang w:bidi="fr-CA"/>
              </w:rPr>
              <w:t xml:space="preserve">Caisse : </w:t>
            </w:r>
            <w:r w:rsidRPr="008F4518">
              <w:t>26,00 $</w:t>
            </w:r>
          </w:p>
        </w:tc>
      </w:tr>
      <w:tr w:rsidR="00357410" w:rsidRPr="008F4518" w14:paraId="1C9F6C3F" w14:textId="62C03E01"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39B57" w14:textId="61D60200" w:rsidR="00357410" w:rsidRPr="008F4518" w:rsidRDefault="00357410">
            <w:r w:rsidRPr="008F4518">
              <w:rPr>
                <w:lang w:bidi="fr-CA"/>
              </w:rPr>
              <w:t>Poulet genre bacon, saveur originale de MLF, 12 paquets</w:t>
            </w:r>
          </w:p>
        </w:tc>
        <w:tc>
          <w:tcPr>
            <w:tcW w:w="25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EB22B7" w14:textId="0D7A529E" w:rsidR="00357410" w:rsidRPr="008F4518" w:rsidRDefault="00357410">
            <w:pPr>
              <w:jc w:val="center"/>
            </w:pPr>
            <w:r w:rsidRPr="008F4518">
              <w:rPr>
                <w:lang w:bidi="fr-CA"/>
              </w:rPr>
              <w:t xml:space="preserve">Caisse : </w:t>
            </w:r>
            <w:r w:rsidRPr="008F4518">
              <w:t>42,75 $</w:t>
            </w:r>
          </w:p>
        </w:tc>
        <w:tc>
          <w:tcPr>
            <w:tcW w:w="22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17944B" w14:textId="25ED1709" w:rsidR="00357410" w:rsidRPr="008F4518" w:rsidRDefault="009B6224" w:rsidP="00FA012D">
            <w:pPr>
              <w:jc w:val="center"/>
            </w:pPr>
            <w:r w:rsidRPr="008F4518">
              <w:rPr>
                <w:lang w:bidi="fr-CA"/>
              </w:rPr>
              <w:t xml:space="preserve">Caisse : </w:t>
            </w:r>
            <w:r w:rsidRPr="008F4518">
              <w:t>41,09 $</w:t>
            </w:r>
          </w:p>
        </w:tc>
      </w:tr>
      <w:tr w:rsidR="00357410" w:rsidRPr="008F4518" w14:paraId="21F3B048" w14:textId="446260BC"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087558" w14:textId="0467FF89" w:rsidR="00357410" w:rsidRPr="008F4518" w:rsidRDefault="00357410">
            <w:r w:rsidRPr="008F4518">
              <w:rPr>
                <w:lang w:bidi="fr-CA"/>
              </w:rPr>
              <w:t>Bologne de poulet tranché de MLF, 24 paquets</w:t>
            </w:r>
          </w:p>
        </w:tc>
        <w:tc>
          <w:tcPr>
            <w:tcW w:w="25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8A7D3E" w14:textId="6FF75C82" w:rsidR="00357410" w:rsidRPr="008F4518" w:rsidRDefault="00357410" w:rsidP="00600431">
            <w:pPr>
              <w:jc w:val="center"/>
            </w:pPr>
            <w:r w:rsidRPr="008F4518">
              <w:rPr>
                <w:lang w:bidi="fr-CA"/>
              </w:rPr>
              <w:t xml:space="preserve">Caisse : </w:t>
            </w:r>
            <w:r w:rsidRPr="008F4518">
              <w:t>47,61 $</w:t>
            </w:r>
          </w:p>
        </w:tc>
        <w:tc>
          <w:tcPr>
            <w:tcW w:w="22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25F487" w14:textId="01950063" w:rsidR="00357410" w:rsidRPr="008F4518" w:rsidRDefault="00860D14" w:rsidP="00FA012D">
            <w:pPr>
              <w:jc w:val="center"/>
            </w:pPr>
            <w:r w:rsidRPr="008F4518">
              <w:rPr>
                <w:lang w:bidi="fr-CA"/>
              </w:rPr>
              <w:t xml:space="preserve">Caisse : </w:t>
            </w:r>
            <w:r w:rsidRPr="008F4518">
              <w:t>40,25 $</w:t>
            </w:r>
          </w:p>
        </w:tc>
      </w:tr>
      <w:tr w:rsidR="00357410" w:rsidRPr="008F4518" w14:paraId="070D5143" w14:textId="7FCB3936"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FD49D7" w14:textId="643B7A30" w:rsidR="00357410" w:rsidRPr="008F4518" w:rsidRDefault="00357410">
            <w:r w:rsidRPr="008F4518">
              <w:rPr>
                <w:lang w:bidi="fr-CA"/>
              </w:rPr>
              <w:t>Rôti de poitrine de poulet cuit de MLF, 12 paquets</w:t>
            </w:r>
          </w:p>
        </w:tc>
        <w:tc>
          <w:tcPr>
            <w:tcW w:w="25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06984B" w14:textId="73B9BF6E" w:rsidR="00357410" w:rsidRPr="008F4518" w:rsidRDefault="00357410" w:rsidP="00600431">
            <w:pPr>
              <w:jc w:val="center"/>
            </w:pPr>
            <w:r w:rsidRPr="008F4518">
              <w:rPr>
                <w:lang w:bidi="fr-CA"/>
              </w:rPr>
              <w:t xml:space="preserve">Caisse : </w:t>
            </w:r>
            <w:r w:rsidRPr="008F4518">
              <w:t>27,31 $</w:t>
            </w:r>
          </w:p>
        </w:tc>
        <w:tc>
          <w:tcPr>
            <w:tcW w:w="22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5ECD1F" w14:textId="497185B9" w:rsidR="00357410" w:rsidRPr="008F4518" w:rsidRDefault="00860D14" w:rsidP="00FA012D">
            <w:pPr>
              <w:jc w:val="center"/>
            </w:pPr>
            <w:r w:rsidRPr="008F4518">
              <w:rPr>
                <w:lang w:bidi="fr-CA"/>
              </w:rPr>
              <w:t xml:space="preserve">Caisse : </w:t>
            </w:r>
            <w:r w:rsidR="00937EF8" w:rsidRPr="008F4518">
              <w:t>32,00 $</w:t>
            </w:r>
          </w:p>
        </w:tc>
      </w:tr>
      <w:tr w:rsidR="00357410" w:rsidRPr="008F4518" w14:paraId="691A7214" w14:textId="0698F68F"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71FE7A" w14:textId="3400A237" w:rsidR="00357410" w:rsidRPr="008F4518" w:rsidRDefault="00357410">
            <w:r w:rsidRPr="008F4518">
              <w:rPr>
                <w:lang w:bidi="fr-CA"/>
              </w:rPr>
              <w:t>Rôti de poitrine de poulet fumé de MLF, 12 paquets</w:t>
            </w:r>
          </w:p>
        </w:tc>
        <w:tc>
          <w:tcPr>
            <w:tcW w:w="25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3C9485" w14:textId="53A6B00A" w:rsidR="00357410" w:rsidRPr="008F4518" w:rsidRDefault="00357410" w:rsidP="00600431">
            <w:pPr>
              <w:jc w:val="center"/>
            </w:pPr>
            <w:r w:rsidRPr="008F4518">
              <w:rPr>
                <w:lang w:bidi="fr-CA"/>
              </w:rPr>
              <w:t xml:space="preserve">Caisse : </w:t>
            </w:r>
            <w:r w:rsidRPr="008F4518">
              <w:t>27,31 $</w:t>
            </w:r>
          </w:p>
        </w:tc>
        <w:tc>
          <w:tcPr>
            <w:tcW w:w="22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377191" w14:textId="3496FF05" w:rsidR="00357410" w:rsidRPr="008F4518" w:rsidRDefault="00937EF8" w:rsidP="00FA012D">
            <w:pPr>
              <w:jc w:val="center"/>
            </w:pPr>
            <w:r w:rsidRPr="008F4518">
              <w:rPr>
                <w:lang w:bidi="fr-CA"/>
              </w:rPr>
              <w:t xml:space="preserve">Caisse : </w:t>
            </w:r>
            <w:r w:rsidRPr="008F4518">
              <w:t>32,00 $</w:t>
            </w:r>
          </w:p>
        </w:tc>
      </w:tr>
      <w:tr w:rsidR="00357410" w:rsidRPr="008F4518" w14:paraId="15B4C13A" w14:textId="2D297666"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2BB7B" w14:textId="245F8DC2" w:rsidR="00357410" w:rsidRPr="008F4518" w:rsidRDefault="00357410">
            <w:r w:rsidRPr="008F4518">
              <w:rPr>
                <w:lang w:bidi="fr-CA"/>
              </w:rPr>
              <w:t>Rôti de poitrine de poulet cajun de MLF, 12 paquets</w:t>
            </w:r>
          </w:p>
        </w:tc>
        <w:tc>
          <w:tcPr>
            <w:tcW w:w="25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6F379A" w14:textId="212CF82C" w:rsidR="00357410" w:rsidRPr="008F4518" w:rsidRDefault="00357410" w:rsidP="00600431">
            <w:pPr>
              <w:jc w:val="center"/>
            </w:pPr>
            <w:r w:rsidRPr="008F4518">
              <w:rPr>
                <w:lang w:bidi="fr-CA"/>
              </w:rPr>
              <w:t xml:space="preserve">Caisse : </w:t>
            </w:r>
            <w:r w:rsidRPr="008F4518">
              <w:t>27,31 $</w:t>
            </w:r>
          </w:p>
        </w:tc>
        <w:tc>
          <w:tcPr>
            <w:tcW w:w="22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AFFFE2" w14:textId="2AF8E1D5" w:rsidR="00357410" w:rsidRPr="008F4518" w:rsidRDefault="005F4382" w:rsidP="00FA012D">
            <w:pPr>
              <w:jc w:val="center"/>
            </w:pPr>
            <w:r w:rsidRPr="008F4518">
              <w:rPr>
                <w:lang w:bidi="fr-CA"/>
              </w:rPr>
              <w:t>Non disponible</w:t>
            </w:r>
          </w:p>
        </w:tc>
      </w:tr>
      <w:tr w:rsidR="00357410" w:rsidRPr="008F4518" w14:paraId="458E03BB" w14:textId="3888ED4C" w:rsidTr="00FA012D">
        <w:trPr>
          <w:trHeight w:val="576"/>
        </w:trPr>
        <w:tc>
          <w:tcPr>
            <w:tcW w:w="714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4FAC34" w14:textId="75232240" w:rsidR="00357410" w:rsidRPr="008F4518" w:rsidRDefault="00357410" w:rsidP="00950709">
            <w:r w:rsidRPr="008F4518">
              <w:rPr>
                <w:b/>
                <w:lang w:bidi="fr-CA"/>
              </w:rPr>
              <w:t>OPTIONS HALAL</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04613C" w14:textId="77777777" w:rsidR="00357410" w:rsidRPr="008F4518" w:rsidRDefault="00357410" w:rsidP="00FA012D">
            <w:pPr>
              <w:jc w:val="center"/>
              <w:rPr>
                <w:b/>
                <w:bCs/>
              </w:rPr>
            </w:pPr>
          </w:p>
        </w:tc>
      </w:tr>
      <w:tr w:rsidR="00357410" w:rsidRPr="008F4518" w14:paraId="042FDC42" w14:textId="1188A0CA"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A0E005" w14:textId="432596BF" w:rsidR="00357410" w:rsidRPr="008F4518" w:rsidRDefault="00357410">
            <w:r w:rsidRPr="008F4518">
              <w:rPr>
                <w:lang w:bidi="fr-CA"/>
              </w:rPr>
              <w:t>Saucisses fumées de poulet de ZH (12 unités), 24 paquets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BECFA0" w14:textId="2EBC58A9" w:rsidR="00357410" w:rsidRPr="008F4518" w:rsidRDefault="00357410" w:rsidP="008D5EB0">
            <w:pPr>
              <w:jc w:val="center"/>
            </w:pPr>
            <w:r w:rsidRPr="008F4518">
              <w:rPr>
                <w:lang w:bidi="fr-CA"/>
              </w:rPr>
              <w:t xml:space="preserve">Caisse : </w:t>
            </w:r>
            <w:r w:rsidRPr="008F4518">
              <w:t>49,90 $</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8D2080" w14:textId="07FFD18B" w:rsidR="00357410" w:rsidRPr="008F4518" w:rsidRDefault="00777779" w:rsidP="00FA012D">
            <w:pPr>
              <w:jc w:val="center"/>
            </w:pPr>
            <w:r w:rsidRPr="008F4518">
              <w:rPr>
                <w:lang w:bidi="fr-CA"/>
              </w:rPr>
              <w:t xml:space="preserve">Caisse : </w:t>
            </w:r>
            <w:r w:rsidRPr="008F4518">
              <w:t>41,25 $</w:t>
            </w:r>
          </w:p>
        </w:tc>
      </w:tr>
      <w:tr w:rsidR="00357410" w:rsidRPr="008F4518" w14:paraId="1371EDC2" w14:textId="77168C93"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618046" w14:textId="2D8F7BD5" w:rsidR="00357410" w:rsidRPr="008F4518" w:rsidRDefault="00357410">
            <w:r w:rsidRPr="008F4518">
              <w:rPr>
                <w:lang w:bidi="fr-CA"/>
              </w:rPr>
              <w:t>Saucisses de Francfort Juicy Supreme de ZH (10 unités), 6 paquets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82E402" w14:textId="05897B03" w:rsidR="00357410" w:rsidRPr="008F4518" w:rsidRDefault="00357410" w:rsidP="008D5EB0">
            <w:pPr>
              <w:jc w:val="center"/>
            </w:pPr>
            <w:r w:rsidRPr="008F4518">
              <w:rPr>
                <w:lang w:bidi="fr-CA"/>
              </w:rPr>
              <w:t xml:space="preserve">Caisse : </w:t>
            </w:r>
            <w:r w:rsidRPr="008F4518">
              <w:t>32,24 $</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1BEDF2" w14:textId="78EB1E1B" w:rsidR="00357410" w:rsidRPr="008F4518" w:rsidRDefault="00777779" w:rsidP="00FA012D">
            <w:pPr>
              <w:jc w:val="center"/>
            </w:pPr>
            <w:r w:rsidRPr="008F4518">
              <w:rPr>
                <w:lang w:bidi="fr-CA"/>
              </w:rPr>
              <w:t xml:space="preserve">Caisse : </w:t>
            </w:r>
            <w:r w:rsidRPr="008F4518">
              <w:t>27,00 $</w:t>
            </w:r>
          </w:p>
        </w:tc>
      </w:tr>
      <w:tr w:rsidR="00357410" w:rsidRPr="008F4518" w14:paraId="6F0496E1" w14:textId="45B46B80"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A270BB" w14:textId="191B621F" w:rsidR="00357410" w:rsidRPr="008F4518" w:rsidRDefault="00357410">
            <w:r w:rsidRPr="008F4518">
              <w:rPr>
                <w:lang w:bidi="fr-CA"/>
              </w:rPr>
              <w:t>Lanières de poulet pour le déjeuner de ZH (10 unités), 6 paquets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CB7998" w14:textId="7EDDFDE6" w:rsidR="00357410" w:rsidRPr="008F4518" w:rsidRDefault="00357410" w:rsidP="00B46E49">
            <w:pPr>
              <w:jc w:val="center"/>
            </w:pPr>
            <w:r w:rsidRPr="008F4518">
              <w:rPr>
                <w:lang w:bidi="fr-CA"/>
              </w:rPr>
              <w:t xml:space="preserve">Caisse : </w:t>
            </w:r>
            <w:r w:rsidRPr="008F4518">
              <w:t>48,92 $</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8CE671" w14:textId="5F73D2A9" w:rsidR="00357410" w:rsidRPr="008F4518" w:rsidRDefault="00777779" w:rsidP="00FA012D">
            <w:pPr>
              <w:jc w:val="center"/>
            </w:pPr>
            <w:r w:rsidRPr="008F4518">
              <w:rPr>
                <w:lang w:bidi="fr-CA"/>
              </w:rPr>
              <w:t xml:space="preserve">Caisse : </w:t>
            </w:r>
            <w:r w:rsidR="000A4F92" w:rsidRPr="008F4518">
              <w:t>43,59 $</w:t>
            </w:r>
          </w:p>
        </w:tc>
      </w:tr>
      <w:tr w:rsidR="00357410" w:rsidRPr="008F4518" w14:paraId="6C4F3D8E" w14:textId="0FCAF5F2"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C0D4EB" w14:textId="3F670BBD" w:rsidR="00357410" w:rsidRPr="008F4518" w:rsidRDefault="00357410">
            <w:r w:rsidRPr="008F4518">
              <w:rPr>
                <w:lang w:bidi="fr-CA"/>
              </w:rPr>
              <w:lastRenderedPageBreak/>
              <w:t>Bologne de poulet tranché de ZH, 24 paquets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B50A0B" w14:textId="48A5958E" w:rsidR="00357410" w:rsidRPr="008F4518" w:rsidRDefault="00357410" w:rsidP="00B46E49">
            <w:pPr>
              <w:jc w:val="center"/>
            </w:pPr>
            <w:r w:rsidRPr="008F4518">
              <w:rPr>
                <w:lang w:bidi="fr-CA"/>
              </w:rPr>
              <w:t xml:space="preserve">Caisse : </w:t>
            </w:r>
            <w:r w:rsidRPr="008F4518">
              <w:t>53,19 $</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49F52A" w14:textId="474DEB6E" w:rsidR="00357410" w:rsidRPr="008F4518" w:rsidRDefault="000A4F92" w:rsidP="00FA012D">
            <w:pPr>
              <w:jc w:val="center"/>
            </w:pPr>
            <w:r w:rsidRPr="008F4518">
              <w:rPr>
                <w:lang w:bidi="fr-CA"/>
              </w:rPr>
              <w:t xml:space="preserve">Caisse : </w:t>
            </w:r>
            <w:r w:rsidRPr="008F4518">
              <w:t>44,22 $</w:t>
            </w:r>
          </w:p>
        </w:tc>
      </w:tr>
      <w:tr w:rsidR="00357410" w:rsidRPr="008F4518" w14:paraId="0A9FA025" w14:textId="564A9CB4"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C1FC0C" w14:textId="21A14F7C" w:rsidR="00357410" w:rsidRPr="008F4518" w:rsidRDefault="00357410">
            <w:r w:rsidRPr="008F4518">
              <w:rPr>
                <w:lang w:bidi="fr-CA"/>
              </w:rPr>
              <w:t>Rôti de poitrine de poulet cuit de ZH, 12 paquets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EF1FB0" w14:textId="2854602E" w:rsidR="00357410" w:rsidRPr="008F4518" w:rsidRDefault="00357410" w:rsidP="0022646F">
            <w:pPr>
              <w:jc w:val="center"/>
            </w:pPr>
            <w:r w:rsidRPr="008F4518">
              <w:rPr>
                <w:lang w:bidi="fr-CA"/>
              </w:rPr>
              <w:t xml:space="preserve">Caisse : </w:t>
            </w:r>
            <w:r w:rsidRPr="008F4518">
              <w:t>35,30 $</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6A915E" w14:textId="1B90B698" w:rsidR="00357410" w:rsidRPr="008F4518" w:rsidRDefault="00BC4206" w:rsidP="00FA012D">
            <w:pPr>
              <w:jc w:val="center"/>
            </w:pPr>
            <w:r w:rsidRPr="008F4518">
              <w:rPr>
                <w:lang w:bidi="fr-CA"/>
              </w:rPr>
              <w:t>Non disponible</w:t>
            </w:r>
          </w:p>
        </w:tc>
      </w:tr>
      <w:tr w:rsidR="00357410" w:rsidRPr="008F4518" w14:paraId="27BBDF4A" w14:textId="6E6CA0D2"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058AC8" w14:textId="40465948" w:rsidR="00357410" w:rsidRPr="008F4518" w:rsidRDefault="00357410">
            <w:r w:rsidRPr="008F4518">
              <w:rPr>
                <w:lang w:bidi="fr-CA"/>
              </w:rPr>
              <w:t>Rôti de poitrine de poulet fumé de ZH, 12 paquets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AA062E" w14:textId="711AC180" w:rsidR="00357410" w:rsidRPr="008F4518" w:rsidRDefault="00357410" w:rsidP="0022646F">
            <w:pPr>
              <w:jc w:val="center"/>
            </w:pPr>
            <w:r w:rsidRPr="008F4518">
              <w:rPr>
                <w:lang w:bidi="fr-CA"/>
              </w:rPr>
              <w:t xml:space="preserve">Caisse : </w:t>
            </w:r>
            <w:r w:rsidRPr="008F4518">
              <w:t>35,30 $</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628229" w14:textId="2593A5EB" w:rsidR="00357410" w:rsidRPr="008F4518" w:rsidRDefault="00BC4206" w:rsidP="00FA012D">
            <w:pPr>
              <w:jc w:val="center"/>
            </w:pPr>
            <w:r w:rsidRPr="008F4518">
              <w:rPr>
                <w:lang w:bidi="fr-CA"/>
              </w:rPr>
              <w:t>Non disponible</w:t>
            </w:r>
          </w:p>
        </w:tc>
      </w:tr>
      <w:tr w:rsidR="00357410" w:rsidRPr="008F4518" w14:paraId="62B98E99" w14:textId="4687B387"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C7AEAA" w14:textId="4815CE25" w:rsidR="00357410" w:rsidRPr="008F4518" w:rsidRDefault="00357410">
            <w:r w:rsidRPr="008F4518">
              <w:rPr>
                <w:lang w:bidi="fr-CA"/>
              </w:rPr>
              <w:t>Rôti de poitrine de poulet cajun de ZH, 12 paquets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84839A" w14:textId="488D1CC3" w:rsidR="00357410" w:rsidRPr="008F4518" w:rsidRDefault="00357410" w:rsidP="003C6227">
            <w:pPr>
              <w:jc w:val="center"/>
            </w:pPr>
            <w:r w:rsidRPr="008F4518">
              <w:rPr>
                <w:lang w:bidi="fr-CA"/>
              </w:rPr>
              <w:t xml:space="preserve">Caisse : </w:t>
            </w:r>
            <w:r w:rsidRPr="008F4518">
              <w:t>35,30 $</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FF1BCE" w14:textId="661C5344" w:rsidR="00357410" w:rsidRPr="008F4518" w:rsidRDefault="00AB1F7A" w:rsidP="00FA012D">
            <w:pPr>
              <w:jc w:val="center"/>
            </w:pPr>
            <w:r w:rsidRPr="008F4518">
              <w:rPr>
                <w:lang w:bidi="fr-CA"/>
              </w:rPr>
              <w:t>Non disponible</w:t>
            </w:r>
          </w:p>
        </w:tc>
      </w:tr>
      <w:tr w:rsidR="00357410" w:rsidRPr="008F4518" w14:paraId="18DCE294" w14:textId="0EEB06D1"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9F1EF5" w14:textId="0AC8F1BE" w:rsidR="00357410" w:rsidRPr="008F4518" w:rsidRDefault="00357410">
            <w:r w:rsidRPr="008F4518">
              <w:rPr>
                <w:lang w:bidi="fr-CA"/>
              </w:rPr>
              <w:t>Burgers cuits à point surgelés de ZH, 6 boîtes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736B01" w14:textId="3E7EA2CF" w:rsidR="00357410" w:rsidRPr="008F4518" w:rsidRDefault="00357410" w:rsidP="00123FFB">
            <w:pPr>
              <w:jc w:val="center"/>
            </w:pPr>
            <w:r w:rsidRPr="008F4518">
              <w:rPr>
                <w:lang w:bidi="fr-CA"/>
              </w:rPr>
              <w:t xml:space="preserve">Caisse : </w:t>
            </w:r>
            <w:r w:rsidRPr="008F4518">
              <w:t>54,58 $</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7128D6" w14:textId="69536F7C" w:rsidR="00357410" w:rsidRPr="008F4518" w:rsidRDefault="00AB1F7A" w:rsidP="00FA012D">
            <w:pPr>
              <w:jc w:val="center"/>
            </w:pPr>
            <w:r w:rsidRPr="008F4518">
              <w:rPr>
                <w:lang w:bidi="fr-CA"/>
              </w:rPr>
              <w:t xml:space="preserve">Caisse : </w:t>
            </w:r>
            <w:r w:rsidR="00346B60" w:rsidRPr="008F4518">
              <w:t>51,12 $</w:t>
            </w:r>
          </w:p>
        </w:tc>
      </w:tr>
      <w:tr w:rsidR="00357410" w:rsidRPr="008F4518" w14:paraId="58F3A38D" w14:textId="36688806"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1CCE06" w14:textId="702EC7CA" w:rsidR="00357410" w:rsidRPr="008F4518" w:rsidRDefault="00357410">
            <w:r w:rsidRPr="008F4518">
              <w:rPr>
                <w:lang w:bidi="fr-CA"/>
              </w:rPr>
              <w:t>Pépites panées et cuites à point surgelées de ZH, 6 boîtes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186552" w14:textId="73320CE7" w:rsidR="00357410" w:rsidRPr="008F4518" w:rsidRDefault="00357410" w:rsidP="00EF2A2C">
            <w:pPr>
              <w:jc w:val="center"/>
            </w:pPr>
            <w:r w:rsidRPr="008F4518">
              <w:rPr>
                <w:lang w:bidi="fr-CA"/>
              </w:rPr>
              <w:t xml:space="preserve">Caisse : </w:t>
            </w:r>
            <w:r w:rsidRPr="008F4518">
              <w:t>54,58 $</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3717C2" w14:textId="3FEC6A66" w:rsidR="00357410" w:rsidRPr="008F4518" w:rsidRDefault="0085684B" w:rsidP="00FA012D">
            <w:pPr>
              <w:jc w:val="center"/>
            </w:pPr>
            <w:r w:rsidRPr="008F4518">
              <w:rPr>
                <w:lang w:bidi="fr-CA"/>
              </w:rPr>
              <w:t xml:space="preserve">Caisse : </w:t>
            </w:r>
            <w:r w:rsidR="00E830D6" w:rsidRPr="008F4518">
              <w:t>48,19 $</w:t>
            </w:r>
          </w:p>
        </w:tc>
      </w:tr>
      <w:tr w:rsidR="00357410" w:rsidRPr="008F4518" w14:paraId="53775E12" w14:textId="49F3EFB2"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9BBB7E" w14:textId="76AC9B72" w:rsidR="00357410" w:rsidRPr="008F4518" w:rsidRDefault="00357410">
            <w:r w:rsidRPr="008F4518">
              <w:rPr>
                <w:lang w:bidi="fr-CA"/>
              </w:rPr>
              <w:t>Lanières de poitrine panées et cuites à point surgelées de ZH, 6 boîtes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74A8AA" w14:textId="645B5BA1" w:rsidR="00357410" w:rsidRPr="008F4518" w:rsidRDefault="00357410" w:rsidP="00597CA5">
            <w:pPr>
              <w:jc w:val="center"/>
            </w:pPr>
            <w:r w:rsidRPr="008F4518">
              <w:rPr>
                <w:lang w:bidi="fr-CA"/>
              </w:rPr>
              <w:t xml:space="preserve">Caisse : </w:t>
            </w:r>
            <w:r w:rsidRPr="008F4518">
              <w:t>54,58 $</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3F6EC9" w14:textId="5F2E0460" w:rsidR="00357410" w:rsidRPr="008F4518" w:rsidRDefault="00E43196" w:rsidP="00FA012D">
            <w:pPr>
              <w:jc w:val="center"/>
            </w:pPr>
            <w:r w:rsidRPr="008F4518">
              <w:rPr>
                <w:lang w:bidi="fr-CA"/>
              </w:rPr>
              <w:t>Non disponible</w:t>
            </w:r>
          </w:p>
        </w:tc>
      </w:tr>
      <w:tr w:rsidR="00357410" w:rsidRPr="008F4518" w14:paraId="55EF8680" w14:textId="3552BCB5"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893627" w14:textId="53396B3B" w:rsidR="00357410" w:rsidRPr="008F4518" w:rsidRDefault="00357410">
            <w:r w:rsidRPr="008F4518">
              <w:rPr>
                <w:lang w:bidi="fr-CA"/>
              </w:rPr>
              <w:t>Filets de poitrine désossés et panés surgelés de ZH, 6 boîtes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EF5DD6" w14:textId="1B39A2E7" w:rsidR="00357410" w:rsidRPr="008F4518" w:rsidRDefault="00357410" w:rsidP="00597CA5">
            <w:pPr>
              <w:jc w:val="center"/>
            </w:pPr>
            <w:r w:rsidRPr="008F4518">
              <w:rPr>
                <w:lang w:bidi="fr-CA"/>
              </w:rPr>
              <w:t xml:space="preserve">Caisse : </w:t>
            </w:r>
            <w:r w:rsidRPr="008F4518">
              <w:t>75,70 $</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E34CF" w14:textId="062F75EE" w:rsidR="00357410" w:rsidRPr="008F4518" w:rsidRDefault="00DC32E5" w:rsidP="00FA012D">
            <w:pPr>
              <w:jc w:val="center"/>
            </w:pPr>
            <w:r w:rsidRPr="008F4518">
              <w:rPr>
                <w:lang w:bidi="fr-CA"/>
              </w:rPr>
              <w:t>Non disponible</w:t>
            </w:r>
          </w:p>
        </w:tc>
      </w:tr>
      <w:tr w:rsidR="00357410" w:rsidRPr="008F4518" w14:paraId="6F7E0ED2" w14:textId="60A52A26" w:rsidTr="00FA012D">
        <w:trPr>
          <w:trHeight w:val="576"/>
        </w:trPr>
        <w:tc>
          <w:tcPr>
            <w:tcW w:w="46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26CEC3" w14:textId="3AEF1E01" w:rsidR="00357410" w:rsidRPr="008F4518" w:rsidRDefault="00357410">
            <w:r w:rsidRPr="008F4518">
              <w:rPr>
                <w:lang w:bidi="fr-CA"/>
              </w:rPr>
              <w:t>Frites de poulet panées et cuites à point surgelées de ZH, 6 boîtes</w:t>
            </w:r>
          </w:p>
        </w:tc>
        <w:tc>
          <w:tcPr>
            <w:tcW w:w="2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D6E78F" w14:textId="4B607C8C" w:rsidR="00357410" w:rsidRPr="008F4518" w:rsidRDefault="00357410" w:rsidP="00A85488">
            <w:pPr>
              <w:jc w:val="center"/>
            </w:pPr>
            <w:r w:rsidRPr="008F4518">
              <w:rPr>
                <w:lang w:bidi="fr-CA"/>
              </w:rPr>
              <w:t xml:space="preserve">Caisse : </w:t>
            </w:r>
            <w:r w:rsidRPr="008F4518">
              <w:t>54,58 $</w:t>
            </w:r>
          </w:p>
        </w:tc>
        <w:tc>
          <w:tcPr>
            <w:tcW w:w="22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4ED523" w14:textId="05FD1BCE" w:rsidR="00357410" w:rsidRPr="008F4518" w:rsidRDefault="00E476CF" w:rsidP="00FA012D">
            <w:pPr>
              <w:jc w:val="center"/>
            </w:pPr>
            <w:r w:rsidRPr="008F4518">
              <w:rPr>
                <w:lang w:bidi="fr-CA"/>
              </w:rPr>
              <w:t>Non disponible</w:t>
            </w:r>
          </w:p>
        </w:tc>
      </w:tr>
    </w:tbl>
    <w:p w14:paraId="7C141966" w14:textId="77777777" w:rsidR="008B173A" w:rsidRPr="008F4518" w:rsidRDefault="008B173A" w:rsidP="00AF441A">
      <w:pPr>
        <w:spacing w:after="0"/>
        <w:rPr>
          <w:b/>
          <w:highlight w:val="yellow"/>
        </w:rPr>
      </w:pPr>
    </w:p>
    <w:p w14:paraId="71FD1B7D" w14:textId="16ED9175" w:rsidR="00100508" w:rsidRPr="008F4518" w:rsidRDefault="008B173A" w:rsidP="00AF441A">
      <w:pPr>
        <w:spacing w:after="0"/>
        <w:rPr>
          <w:b/>
          <w:sz w:val="24"/>
          <w:szCs w:val="24"/>
        </w:rPr>
      </w:pPr>
      <w:r w:rsidRPr="008F4518">
        <w:rPr>
          <w:b/>
          <w:sz w:val="24"/>
          <w:szCs w:val="24"/>
          <w:highlight w:val="yellow"/>
          <w:lang w:bidi="fr-CA"/>
        </w:rPr>
        <w:t>LIVRAISON</w:t>
      </w:r>
    </w:p>
    <w:p w14:paraId="365499E4" w14:textId="786739C8" w:rsidR="00A22434" w:rsidRPr="008F4518" w:rsidRDefault="00852860" w:rsidP="00E465A7">
      <w:pPr>
        <w:spacing w:after="0"/>
        <w:rPr>
          <w:b/>
        </w:rPr>
      </w:pPr>
      <w:r w:rsidRPr="008F4518">
        <w:rPr>
          <w:b/>
          <w:lang w:bidi="fr-CA"/>
        </w:rPr>
        <w:t>Quantité de commande minimale </w:t>
      </w:r>
      <w:r w:rsidRPr="008F4518">
        <w:rPr>
          <w:lang w:bidi="fr-CA"/>
        </w:rPr>
        <w:t>:</w:t>
      </w:r>
      <w:r w:rsidRPr="008F4518">
        <w:rPr>
          <w:b/>
          <w:lang w:bidi="fr-CA"/>
        </w:rPr>
        <w:t xml:space="preserve"> </w:t>
      </w:r>
    </w:p>
    <w:p w14:paraId="38D027CE" w14:textId="77777777" w:rsidR="00580674" w:rsidRPr="008F4518" w:rsidRDefault="00580674" w:rsidP="00E465A7">
      <w:pPr>
        <w:spacing w:after="0"/>
        <w:rPr>
          <w:bCs/>
        </w:rPr>
      </w:pPr>
      <w:r w:rsidRPr="008F4518">
        <w:rPr>
          <w:lang w:bidi="fr-CA"/>
        </w:rPr>
        <w:t>Ontario</w:t>
      </w:r>
    </w:p>
    <w:p w14:paraId="09FF684E" w14:textId="7236BBD1" w:rsidR="00852860" w:rsidRPr="008F4518" w:rsidRDefault="00F61C55" w:rsidP="00E465A7">
      <w:pPr>
        <w:spacing w:after="0"/>
        <w:rPr>
          <w:bCs/>
        </w:rPr>
      </w:pPr>
      <w:r w:rsidRPr="008F4518">
        <w:rPr>
          <w:lang w:bidi="fr-CA"/>
        </w:rPr>
        <w:t>500 $ – échelle locale</w:t>
      </w:r>
    </w:p>
    <w:p w14:paraId="0CE4E5D5" w14:textId="546A5F7C" w:rsidR="00F61C55" w:rsidRPr="008F4518" w:rsidRDefault="00F61C55" w:rsidP="00E465A7">
      <w:pPr>
        <w:spacing w:after="0"/>
        <w:rPr>
          <w:bCs/>
        </w:rPr>
      </w:pPr>
      <w:r w:rsidRPr="008F4518">
        <w:rPr>
          <w:lang w:bidi="fr-CA"/>
        </w:rPr>
        <w:t>1 000 $ – longue distance</w:t>
      </w:r>
    </w:p>
    <w:p w14:paraId="40B054A6" w14:textId="32AE28B4" w:rsidR="00FF2A6D" w:rsidRPr="008F4518" w:rsidRDefault="00FF2A6D" w:rsidP="00E465A7">
      <w:pPr>
        <w:spacing w:after="0"/>
        <w:rPr>
          <w:bCs/>
        </w:rPr>
      </w:pPr>
      <w:r w:rsidRPr="008F4518">
        <w:rPr>
          <w:lang w:bidi="fr-CA"/>
        </w:rPr>
        <w:t>*Voir ci-joint pour obtenir de plus amples renseignements.</w:t>
      </w:r>
    </w:p>
    <w:p w14:paraId="55171D9C" w14:textId="77777777" w:rsidR="00580674" w:rsidRPr="008F4518" w:rsidRDefault="00580674" w:rsidP="00E465A7">
      <w:pPr>
        <w:spacing w:after="0"/>
        <w:rPr>
          <w:bCs/>
        </w:rPr>
      </w:pPr>
    </w:p>
    <w:p w14:paraId="5C1DB71F" w14:textId="13EDC2FE" w:rsidR="00580674" w:rsidRPr="008F4518" w:rsidRDefault="00580674" w:rsidP="00E465A7">
      <w:pPr>
        <w:spacing w:after="0"/>
        <w:rPr>
          <w:bCs/>
        </w:rPr>
      </w:pPr>
      <w:r w:rsidRPr="008F4518">
        <w:rPr>
          <w:lang w:bidi="fr-CA"/>
        </w:rPr>
        <w:t>Québec</w:t>
      </w:r>
    </w:p>
    <w:p w14:paraId="736DA9A8" w14:textId="413DCF41" w:rsidR="00580674" w:rsidRPr="008F4518" w:rsidRDefault="00580674" w:rsidP="00E465A7">
      <w:pPr>
        <w:spacing w:after="0"/>
        <w:rPr>
          <w:bCs/>
        </w:rPr>
      </w:pPr>
      <w:r w:rsidRPr="008F4518">
        <w:rPr>
          <w:lang w:bidi="fr-CA"/>
        </w:rPr>
        <w:t xml:space="preserve">1 000 $ </w:t>
      </w:r>
    </w:p>
    <w:p w14:paraId="346658D3" w14:textId="77777777" w:rsidR="00A729BA" w:rsidRPr="008F4518" w:rsidRDefault="00A729BA" w:rsidP="00E465A7">
      <w:pPr>
        <w:spacing w:after="0"/>
        <w:rPr>
          <w:bCs/>
        </w:rPr>
      </w:pPr>
    </w:p>
    <w:p w14:paraId="6B4B72E8" w14:textId="21198AC6" w:rsidR="00A729BA" w:rsidRPr="008F4518" w:rsidRDefault="00A729BA" w:rsidP="00E465A7">
      <w:pPr>
        <w:spacing w:after="0"/>
        <w:rPr>
          <w:bCs/>
        </w:rPr>
      </w:pPr>
      <w:r w:rsidRPr="008F4518">
        <w:rPr>
          <w:lang w:bidi="fr-CA"/>
        </w:rPr>
        <w:t>Ouest</w:t>
      </w:r>
    </w:p>
    <w:p w14:paraId="132B11B4" w14:textId="48F9980F" w:rsidR="00A729BA" w:rsidRPr="008F4518" w:rsidRDefault="006C49EA" w:rsidP="00E465A7">
      <w:pPr>
        <w:spacing w:after="0"/>
        <w:rPr>
          <w:bCs/>
        </w:rPr>
      </w:pPr>
      <w:r w:rsidRPr="008F4518">
        <w:rPr>
          <w:lang w:bidi="fr-CA"/>
        </w:rPr>
        <w:t>1 000 $</w:t>
      </w:r>
    </w:p>
    <w:p w14:paraId="2AC415CA" w14:textId="77777777" w:rsidR="00A22434" w:rsidRPr="008F4518" w:rsidRDefault="00A22434" w:rsidP="00E465A7">
      <w:pPr>
        <w:spacing w:after="0"/>
        <w:rPr>
          <w:b/>
        </w:rPr>
      </w:pPr>
    </w:p>
    <w:p w14:paraId="5616F270" w14:textId="1FE40779" w:rsidR="00E465A7" w:rsidRPr="008F4518" w:rsidRDefault="00E465A7" w:rsidP="00E465A7">
      <w:pPr>
        <w:spacing w:after="0"/>
        <w:rPr>
          <w:b/>
        </w:rPr>
      </w:pPr>
      <w:r w:rsidRPr="008F4518">
        <w:rPr>
          <w:b/>
          <w:lang w:bidi="fr-CA"/>
        </w:rPr>
        <w:t>Livraison directe aux banques alimentaires :</w:t>
      </w:r>
    </w:p>
    <w:p w14:paraId="48BDB782" w14:textId="23C84E44" w:rsidR="009D465A" w:rsidRPr="008F4518" w:rsidRDefault="00934586" w:rsidP="006526B1">
      <w:pPr>
        <w:spacing w:after="0"/>
      </w:pPr>
      <w:r w:rsidRPr="008F4518">
        <w:rPr>
          <w:lang w:bidi="fr-CA"/>
        </w:rPr>
        <w:t>La livraison est-elle incluse? Si oui, quel est le rayon?</w:t>
      </w:r>
    </w:p>
    <w:p w14:paraId="4EBF257F" w14:textId="77777777" w:rsidR="00F5317F" w:rsidRPr="008F4518" w:rsidRDefault="00F5317F" w:rsidP="006526B1">
      <w:pPr>
        <w:spacing w:after="0"/>
      </w:pPr>
    </w:p>
    <w:p w14:paraId="6965AF79" w14:textId="4F87E991" w:rsidR="00934586" w:rsidRPr="008F4518" w:rsidRDefault="00450E7F" w:rsidP="006526B1">
      <w:pPr>
        <w:spacing w:after="0"/>
      </w:pPr>
      <w:r w:rsidRPr="008F4518">
        <w:rPr>
          <w:lang w:bidi="fr-CA"/>
        </w:rPr>
        <w:t>Oui, la livraison est incluse. 500 $ pour le transport local, 1 000 $ pour le transport longue distance.</w:t>
      </w:r>
    </w:p>
    <w:p w14:paraId="2C81549D" w14:textId="77777777" w:rsidR="00A22434" w:rsidRPr="008F4518" w:rsidRDefault="00A22434" w:rsidP="006526B1">
      <w:pPr>
        <w:spacing w:after="0"/>
      </w:pPr>
    </w:p>
    <w:p w14:paraId="2D2903C7" w14:textId="34DBD08A" w:rsidR="00CC4A1D" w:rsidRPr="008F4518" w:rsidRDefault="005D6F3F" w:rsidP="006526B1">
      <w:pPr>
        <w:spacing w:after="0"/>
        <w:rPr>
          <w:b/>
        </w:rPr>
      </w:pPr>
      <w:r w:rsidRPr="008F4518">
        <w:rPr>
          <w:b/>
          <w:lang w:bidi="fr-CA"/>
        </w:rPr>
        <w:t xml:space="preserve">Frais de livraison : </w:t>
      </w:r>
    </w:p>
    <w:p w14:paraId="068658B7" w14:textId="1A8BE75F" w:rsidR="005D6F3F" w:rsidRPr="008F4518" w:rsidRDefault="005C316B" w:rsidP="006526B1">
      <w:pPr>
        <w:spacing w:after="0"/>
      </w:pPr>
      <w:r w:rsidRPr="008F4518">
        <w:rPr>
          <w:lang w:bidi="fr-CA"/>
        </w:rPr>
        <w:t>S’ils sont en sus, veuillez inclure les estimations ou le rayon, le cas échéant.</w:t>
      </w:r>
    </w:p>
    <w:p w14:paraId="31F2A5DF" w14:textId="77777777" w:rsidR="00F5317F" w:rsidRPr="008F4518" w:rsidRDefault="00F5317F" w:rsidP="006526B1">
      <w:pPr>
        <w:spacing w:after="0"/>
        <w:rPr>
          <w:b/>
        </w:rPr>
      </w:pPr>
    </w:p>
    <w:p w14:paraId="4B11DCAE" w14:textId="0D7E0B6A" w:rsidR="000949C2" w:rsidRPr="008F4518" w:rsidRDefault="00A729BA" w:rsidP="006526B1">
      <w:pPr>
        <w:spacing w:after="0"/>
        <w:rPr>
          <w:bCs/>
        </w:rPr>
      </w:pPr>
      <w:r w:rsidRPr="008F4518">
        <w:rPr>
          <w:lang w:bidi="fr-CA"/>
        </w:rPr>
        <w:t>Inclus dans le coût du produit, mais la commande minimale doit être atteinte.</w:t>
      </w:r>
    </w:p>
    <w:p w14:paraId="0FC80234" w14:textId="77777777" w:rsidR="00A729BA" w:rsidRPr="008F4518" w:rsidRDefault="00A729BA" w:rsidP="006526B1">
      <w:pPr>
        <w:spacing w:after="0"/>
        <w:rPr>
          <w:bCs/>
        </w:rPr>
      </w:pPr>
    </w:p>
    <w:p w14:paraId="7792C420" w14:textId="7D1A55D2" w:rsidR="005D6F3F" w:rsidRPr="008F4518" w:rsidRDefault="005D6F3F" w:rsidP="006526B1">
      <w:pPr>
        <w:spacing w:after="0"/>
      </w:pPr>
      <w:r w:rsidRPr="008F4518">
        <w:rPr>
          <w:b/>
          <w:lang w:bidi="fr-CA"/>
        </w:rPr>
        <w:t xml:space="preserve">Délai d’approvisionnement : </w:t>
      </w:r>
    </w:p>
    <w:p w14:paraId="638B2C84" w14:textId="08E6800F" w:rsidR="00AF441A" w:rsidRPr="008F4518" w:rsidRDefault="00F61C55" w:rsidP="00AF441A">
      <w:pPr>
        <w:spacing w:after="0"/>
      </w:pPr>
      <w:r w:rsidRPr="008F4518">
        <w:rPr>
          <w:lang w:bidi="fr-CA"/>
        </w:rPr>
        <w:t>48 heures</w:t>
      </w:r>
    </w:p>
    <w:p w14:paraId="747C6AD5" w14:textId="77777777" w:rsidR="00A22434" w:rsidRPr="008F4518" w:rsidRDefault="00A22434" w:rsidP="00016E29">
      <w:pPr>
        <w:spacing w:after="0"/>
        <w:rPr>
          <w:b/>
        </w:rPr>
      </w:pPr>
    </w:p>
    <w:p w14:paraId="233BBE7B" w14:textId="4F250821" w:rsidR="0068739C" w:rsidRPr="008F4518" w:rsidRDefault="00AF441A" w:rsidP="00016E29">
      <w:pPr>
        <w:spacing w:after="0"/>
      </w:pPr>
      <w:r w:rsidRPr="008F4518">
        <w:rPr>
          <w:b/>
          <w:lang w:bidi="fr-CA"/>
        </w:rPr>
        <w:t xml:space="preserve">Méthode de commande : </w:t>
      </w:r>
    </w:p>
    <w:p w14:paraId="021073C6" w14:textId="0DB70923" w:rsidR="00016E29" w:rsidRPr="008F4518" w:rsidRDefault="00EB7FAE" w:rsidP="00016E29">
      <w:pPr>
        <w:spacing w:after="0"/>
      </w:pPr>
      <w:r w:rsidRPr="008F4518">
        <w:rPr>
          <w:lang w:bidi="fr-CA"/>
        </w:rPr>
        <w:t xml:space="preserve">Courriel : </w:t>
      </w:r>
      <w:hyperlink r:id="rId11" w:history="1">
        <w:r w:rsidR="00A85BB1" w:rsidRPr="008F4518">
          <w:rPr>
            <w:rStyle w:val="Hyperlink"/>
            <w:lang w:bidi="fr-CA"/>
          </w:rPr>
          <w:t>salesorder@maplelodgefarms.com</w:t>
        </w:r>
      </w:hyperlink>
    </w:p>
    <w:p w14:paraId="7C4E6AB4" w14:textId="77777777" w:rsidR="00A85BB1" w:rsidRPr="008F4518" w:rsidRDefault="00A85BB1" w:rsidP="00A85BB1">
      <w:pPr>
        <w:tabs>
          <w:tab w:val="left" w:pos="720"/>
        </w:tabs>
        <w:spacing w:after="0"/>
      </w:pPr>
    </w:p>
    <w:p w14:paraId="6D049FF6" w14:textId="37572825" w:rsidR="00A85BB1" w:rsidRPr="008F4518" w:rsidRDefault="00A85BB1" w:rsidP="00A85BB1">
      <w:pPr>
        <w:pStyle w:val="ListParagraph"/>
        <w:numPr>
          <w:ilvl w:val="0"/>
          <w:numId w:val="9"/>
        </w:numPr>
        <w:tabs>
          <w:tab w:val="left" w:pos="720"/>
        </w:tabs>
        <w:spacing w:after="0"/>
      </w:pPr>
      <w:r w:rsidRPr="008F4518">
        <w:rPr>
          <w:lang w:bidi="fr-CA"/>
        </w:rPr>
        <w:t xml:space="preserve">L’objet du courriel doit être votre numéro de compte si vous en avez déjà un, </w:t>
      </w:r>
      <w:r w:rsidRPr="008F4518">
        <w:rPr>
          <w:b/>
          <w:lang w:bidi="fr-CA"/>
        </w:rPr>
        <w:t>par exemple,</w:t>
      </w:r>
      <w:r w:rsidRPr="008F4518">
        <w:rPr>
          <w:lang w:bidi="fr-CA"/>
        </w:rPr>
        <w:t xml:space="preserve"> CRCO-00000.</w:t>
      </w:r>
    </w:p>
    <w:p w14:paraId="65798F09" w14:textId="68BF15A5" w:rsidR="00A85BB1" w:rsidRPr="008F4518" w:rsidRDefault="00A85BB1" w:rsidP="00A85BB1">
      <w:pPr>
        <w:pStyle w:val="ListParagraph"/>
        <w:numPr>
          <w:ilvl w:val="0"/>
          <w:numId w:val="9"/>
        </w:numPr>
        <w:tabs>
          <w:tab w:val="left" w:pos="720"/>
        </w:tabs>
        <w:spacing w:after="0"/>
      </w:pPr>
      <w:r w:rsidRPr="008F4518">
        <w:rPr>
          <w:lang w:bidi="fr-CA"/>
        </w:rPr>
        <w:t xml:space="preserve">La commande doit être reçue avant </w:t>
      </w:r>
      <w:r w:rsidRPr="008F4518">
        <w:rPr>
          <w:b/>
          <w:lang w:bidi="fr-CA"/>
        </w:rPr>
        <w:t>13 h</w:t>
      </w:r>
      <w:r w:rsidRPr="008F4518">
        <w:rPr>
          <w:lang w:bidi="fr-CA"/>
        </w:rPr>
        <w:t> – </w:t>
      </w:r>
      <w:r w:rsidRPr="008F4518">
        <w:rPr>
          <w:b/>
          <w:lang w:bidi="fr-CA"/>
        </w:rPr>
        <w:t>2 jours ouvrables</w:t>
      </w:r>
      <w:r w:rsidRPr="008F4518">
        <w:rPr>
          <w:lang w:bidi="fr-CA"/>
        </w:rPr>
        <w:t xml:space="preserve"> du lundi au vendredi avant la date de livraison requise.  Les commandes passées pendant la fin de semaine seront traitées le lundi.</w:t>
      </w:r>
    </w:p>
    <w:p w14:paraId="69019AFC" w14:textId="77777777" w:rsidR="00A85BB1" w:rsidRPr="008F4518" w:rsidRDefault="00A85BB1" w:rsidP="00016E29">
      <w:pPr>
        <w:spacing w:after="0"/>
      </w:pPr>
    </w:p>
    <w:p w14:paraId="52840874" w14:textId="77777777" w:rsidR="00853ABB" w:rsidRPr="008F4518" w:rsidRDefault="00016E29" w:rsidP="00016E29">
      <w:pPr>
        <w:spacing w:after="0"/>
        <w:rPr>
          <w:highlight w:val="cyan"/>
        </w:rPr>
      </w:pPr>
      <w:r w:rsidRPr="008F4518">
        <w:rPr>
          <w:b/>
          <w:highlight w:val="cyan"/>
          <w:lang w:bidi="fr-CA"/>
        </w:rPr>
        <w:t xml:space="preserve">Modes de paiement acceptés et modalités : </w:t>
      </w:r>
    </w:p>
    <w:p w14:paraId="766CAE5F" w14:textId="2E45222F" w:rsidR="00CC35AF" w:rsidRPr="008F4518" w:rsidRDefault="00860E96" w:rsidP="00016E29">
      <w:pPr>
        <w:spacing w:after="0"/>
        <w:rPr>
          <w:highlight w:val="cyan"/>
        </w:rPr>
      </w:pPr>
      <w:r w:rsidRPr="008F4518">
        <w:rPr>
          <w:highlight w:val="cyan"/>
          <w:lang w:bidi="fr-CA"/>
        </w:rPr>
        <w:t>Modes de paiement : chèque, paiement en ligne ou TEF</w:t>
      </w:r>
    </w:p>
    <w:p w14:paraId="110B5FB2" w14:textId="7C877E8A" w:rsidR="008A7BFB" w:rsidRPr="008F4518" w:rsidRDefault="008A7BFB" w:rsidP="00016E29">
      <w:pPr>
        <w:spacing w:after="0"/>
        <w:rPr>
          <w:highlight w:val="cyan"/>
        </w:rPr>
      </w:pPr>
      <w:r w:rsidRPr="008F4518">
        <w:rPr>
          <w:highlight w:val="cyan"/>
          <w:lang w:bidi="fr-CA"/>
        </w:rPr>
        <w:t>Modalités : NET 7 jours</w:t>
      </w:r>
    </w:p>
    <w:p w14:paraId="5766B661" w14:textId="35741ACB" w:rsidR="000E3693" w:rsidRPr="008F4518" w:rsidRDefault="000E3693" w:rsidP="000E3693">
      <w:pPr>
        <w:spacing w:after="0"/>
        <w:rPr>
          <w:b/>
          <w:highlight w:val="cyan"/>
        </w:rPr>
      </w:pPr>
    </w:p>
    <w:p w14:paraId="45D5A1DB" w14:textId="77777777" w:rsidR="00A11DD7" w:rsidRPr="008F4518" w:rsidRDefault="00DC017C" w:rsidP="00016E29">
      <w:pPr>
        <w:spacing w:after="0"/>
        <w:rPr>
          <w:b/>
          <w:highlight w:val="cyan"/>
        </w:rPr>
      </w:pPr>
      <w:r w:rsidRPr="008F4518">
        <w:rPr>
          <w:b/>
          <w:highlight w:val="cyan"/>
          <w:lang w:bidi="fr-CA"/>
        </w:rPr>
        <w:t xml:space="preserve">Soumission d’une demande de client ou de crédit : </w:t>
      </w:r>
    </w:p>
    <w:p w14:paraId="6A6A7AFF" w14:textId="7B22F65C" w:rsidR="003F75F2" w:rsidRPr="008F4518" w:rsidRDefault="00681B66" w:rsidP="004F1AE8">
      <w:pPr>
        <w:spacing w:after="0"/>
        <w:rPr>
          <w:rStyle w:val="Hyperlink"/>
          <w:color w:val="auto"/>
          <w:u w:val="none"/>
        </w:rPr>
      </w:pPr>
      <w:r w:rsidRPr="008F4518">
        <w:rPr>
          <w:highlight w:val="cyan"/>
          <w:lang w:bidi="fr-CA"/>
        </w:rPr>
        <w:t xml:space="preserve">Pour créer un compte et soumettre une demande de crédit, veuillez envoyer un courriel à l’adresse suivante : </w:t>
      </w:r>
      <w:hyperlink r:id="rId12" w:history="1">
        <w:r w:rsidR="005D1D6C" w:rsidRPr="008F4518">
          <w:rPr>
            <w:rStyle w:val="Hyperlink"/>
            <w:highlight w:val="cyan"/>
            <w:lang w:bidi="fr-CA"/>
          </w:rPr>
          <w:t>creditdept@maplelodgefarms.com</w:t>
        </w:r>
      </w:hyperlink>
      <w:r w:rsidR="005D1D6C" w:rsidRPr="008F4518">
        <w:rPr>
          <w:lang w:bidi="fr-CA"/>
        </w:rPr>
        <w:t xml:space="preserve">. </w:t>
      </w:r>
    </w:p>
    <w:p w14:paraId="5B0D4FA8" w14:textId="77777777" w:rsidR="00DC017C" w:rsidRPr="008F4518" w:rsidRDefault="00DC017C" w:rsidP="00DC017C">
      <w:pPr>
        <w:spacing w:after="0"/>
        <w:rPr>
          <w:rStyle w:val="Hyperlink"/>
          <w:rFonts w:ascii="Century Gothic" w:hAnsi="Century Gothic" w:cs="Calibri"/>
        </w:rPr>
      </w:pPr>
    </w:p>
    <w:p w14:paraId="55202753" w14:textId="7B855D69" w:rsidR="008B173A" w:rsidRPr="008F4518" w:rsidRDefault="008B173A" w:rsidP="00C32733">
      <w:pPr>
        <w:spacing w:after="0"/>
        <w:rPr>
          <w:b/>
          <w:sz w:val="24"/>
          <w:szCs w:val="24"/>
          <w:highlight w:val="yellow"/>
        </w:rPr>
      </w:pPr>
      <w:r w:rsidRPr="008F4518">
        <w:rPr>
          <w:b/>
          <w:sz w:val="24"/>
          <w:szCs w:val="24"/>
          <w:highlight w:val="yellow"/>
          <w:lang w:bidi="fr-CA"/>
        </w:rPr>
        <w:t>RAMASSAGE</w:t>
      </w:r>
    </w:p>
    <w:p w14:paraId="635F5D54" w14:textId="5C877F01" w:rsidR="00C32733" w:rsidRPr="008F4518" w:rsidRDefault="00C32733" w:rsidP="00C32733">
      <w:pPr>
        <w:spacing w:after="0"/>
        <w:rPr>
          <w:b/>
        </w:rPr>
      </w:pPr>
      <w:r w:rsidRPr="008F4518">
        <w:rPr>
          <w:b/>
          <w:lang w:bidi="fr-CA"/>
        </w:rPr>
        <w:t>Quantité de commande minimale </w:t>
      </w:r>
      <w:r w:rsidRPr="008F4518">
        <w:rPr>
          <w:lang w:bidi="fr-CA"/>
        </w:rPr>
        <w:t>:</w:t>
      </w:r>
    </w:p>
    <w:p w14:paraId="5C8C51EE" w14:textId="3C9BF28A" w:rsidR="00C32733" w:rsidRPr="008F4518" w:rsidRDefault="00C32733" w:rsidP="00C32733">
      <w:pPr>
        <w:spacing w:after="0"/>
        <w:rPr>
          <w:bCs/>
        </w:rPr>
      </w:pPr>
      <w:r w:rsidRPr="008F4518">
        <w:rPr>
          <w:lang w:bidi="fr-CA"/>
        </w:rPr>
        <w:t>Aucune</w:t>
      </w:r>
    </w:p>
    <w:p w14:paraId="35D01747" w14:textId="77777777" w:rsidR="00C32733" w:rsidRPr="008F4518" w:rsidRDefault="00C32733" w:rsidP="00C32733">
      <w:pPr>
        <w:spacing w:after="0"/>
        <w:rPr>
          <w:bCs/>
        </w:rPr>
      </w:pPr>
    </w:p>
    <w:p w14:paraId="6F4E2FD4" w14:textId="77777777" w:rsidR="00C32733" w:rsidRPr="008F4518" w:rsidRDefault="00C32733" w:rsidP="00C32733">
      <w:pPr>
        <w:spacing w:after="0"/>
      </w:pPr>
      <w:r w:rsidRPr="008F4518">
        <w:rPr>
          <w:b/>
          <w:lang w:bidi="fr-CA"/>
        </w:rPr>
        <w:t xml:space="preserve">Délai d’approvisionnement : </w:t>
      </w:r>
    </w:p>
    <w:p w14:paraId="258DCFAE" w14:textId="77777777" w:rsidR="00C32733" w:rsidRPr="008F4518" w:rsidRDefault="00C32733" w:rsidP="00C32733">
      <w:pPr>
        <w:spacing w:after="0"/>
      </w:pPr>
      <w:r w:rsidRPr="008F4518">
        <w:rPr>
          <w:lang w:bidi="fr-CA"/>
        </w:rPr>
        <w:t>48 heures</w:t>
      </w:r>
    </w:p>
    <w:p w14:paraId="4C64FCD5" w14:textId="77777777" w:rsidR="00C32733" w:rsidRPr="008F4518" w:rsidRDefault="00C32733" w:rsidP="00C32733">
      <w:pPr>
        <w:spacing w:after="0"/>
        <w:rPr>
          <w:b/>
        </w:rPr>
      </w:pPr>
    </w:p>
    <w:p w14:paraId="5944612D" w14:textId="77777777" w:rsidR="00C32733" w:rsidRPr="008F4518" w:rsidRDefault="00C32733" w:rsidP="00C32733">
      <w:pPr>
        <w:spacing w:after="0"/>
      </w:pPr>
      <w:r w:rsidRPr="008F4518">
        <w:rPr>
          <w:b/>
          <w:lang w:bidi="fr-CA"/>
        </w:rPr>
        <w:t xml:space="preserve">Méthode de commande : </w:t>
      </w:r>
    </w:p>
    <w:p w14:paraId="09FC5E49" w14:textId="70BA9A2B" w:rsidR="00C32733" w:rsidRPr="008F4518" w:rsidRDefault="004A5009" w:rsidP="00C32733">
      <w:pPr>
        <w:spacing w:after="0"/>
        <w:rPr>
          <w:bCs/>
        </w:rPr>
      </w:pPr>
      <w:r w:rsidRPr="008F4518">
        <w:rPr>
          <w:lang w:bidi="fr-CA"/>
        </w:rPr>
        <w:t>Pour passer une commande, appelez : 905 455-8340, poste 2266</w:t>
      </w:r>
    </w:p>
    <w:p w14:paraId="0E2FFF51" w14:textId="462322A3" w:rsidR="00C32733" w:rsidRPr="008F4518" w:rsidRDefault="00C32733" w:rsidP="00C32733">
      <w:pPr>
        <w:spacing w:after="0"/>
        <w:rPr>
          <w:bCs/>
          <w:lang w:val="en-US"/>
        </w:rPr>
      </w:pPr>
      <w:r w:rsidRPr="008F4518">
        <w:rPr>
          <w:lang w:val="en-US" w:bidi="fr-CA"/>
        </w:rPr>
        <w:t xml:space="preserve">Ramassage à The Chicken Shop (2815, chemin Argentia, Mississauga [Ontario]) </w:t>
      </w:r>
    </w:p>
    <w:p w14:paraId="62627075" w14:textId="77777777" w:rsidR="00C32733" w:rsidRPr="008F4518" w:rsidRDefault="00C32733" w:rsidP="00C32733">
      <w:pPr>
        <w:spacing w:after="0"/>
        <w:rPr>
          <w:bCs/>
        </w:rPr>
      </w:pPr>
      <w:r w:rsidRPr="008F4518">
        <w:rPr>
          <w:lang w:bidi="fr-CA"/>
        </w:rPr>
        <w:t>Aucun compte requis</w:t>
      </w:r>
    </w:p>
    <w:p w14:paraId="42E8DCD6" w14:textId="77777777" w:rsidR="00C32733" w:rsidRPr="008F4518" w:rsidRDefault="00C32733" w:rsidP="00DC017C">
      <w:pPr>
        <w:spacing w:after="0"/>
        <w:rPr>
          <w:rStyle w:val="Hyperlink"/>
          <w:rFonts w:ascii="Century Gothic" w:hAnsi="Century Gothic" w:cs="Calibri"/>
        </w:rPr>
      </w:pPr>
    </w:p>
    <w:p w14:paraId="22BE5FD8" w14:textId="77777777" w:rsidR="00853ABB" w:rsidRPr="008F4518" w:rsidRDefault="00C32733" w:rsidP="00C32733">
      <w:pPr>
        <w:spacing w:after="0"/>
      </w:pPr>
      <w:r w:rsidRPr="008F4518">
        <w:rPr>
          <w:b/>
          <w:lang w:bidi="fr-CA"/>
        </w:rPr>
        <w:t xml:space="preserve">Modes de paiement acceptés et modalités : </w:t>
      </w:r>
    </w:p>
    <w:p w14:paraId="707B33DC" w14:textId="7C6FA221" w:rsidR="00C32733" w:rsidRPr="008F4518" w:rsidRDefault="00831281" w:rsidP="00DC017C">
      <w:pPr>
        <w:spacing w:after="0"/>
      </w:pPr>
      <w:r w:rsidRPr="008F4518">
        <w:rPr>
          <w:lang w:bidi="fr-CA"/>
        </w:rPr>
        <w:t>Visa, débit, argent comptant</w:t>
      </w:r>
    </w:p>
    <w:p w14:paraId="23191424" w14:textId="77777777" w:rsidR="00831281" w:rsidRPr="008F4518" w:rsidRDefault="00831281" w:rsidP="00DC017C">
      <w:pPr>
        <w:spacing w:after="0"/>
        <w:rPr>
          <w:rStyle w:val="Hyperlink"/>
          <w:rFonts w:ascii="Century Gothic" w:hAnsi="Century Gothic" w:cs="Calibri"/>
        </w:rPr>
      </w:pPr>
    </w:p>
    <w:p w14:paraId="64A17B9C" w14:textId="77777777" w:rsidR="00853ABB" w:rsidRPr="008F4518" w:rsidRDefault="00DF27FD" w:rsidP="00DC017C">
      <w:pPr>
        <w:spacing w:after="0"/>
        <w:rPr>
          <w:rStyle w:val="Hyperlink"/>
          <w:rFonts w:ascii="Century Gothic" w:hAnsi="Century Gothic" w:cs="Calibri"/>
        </w:rPr>
      </w:pPr>
      <w:r w:rsidRPr="008F4518">
        <w:rPr>
          <w:b/>
          <w:lang w:bidi="fr-CA"/>
        </w:rPr>
        <w:t xml:space="preserve">Coordonnées : </w:t>
      </w:r>
    </w:p>
    <w:p w14:paraId="04D9B594" w14:textId="220FFD38" w:rsidR="00DC017C" w:rsidRPr="008F4518" w:rsidRDefault="00266182" w:rsidP="00FE5F34">
      <w:pPr>
        <w:spacing w:after="0"/>
        <w:rPr>
          <w:bCs/>
        </w:rPr>
      </w:pPr>
      <w:r w:rsidRPr="008F4518">
        <w:rPr>
          <w:lang w:bidi="fr-CA"/>
        </w:rPr>
        <w:t>Coordonnées supplémentaires, au besoin</w:t>
      </w:r>
    </w:p>
    <w:p w14:paraId="065C2B4E" w14:textId="77777777" w:rsidR="00EF1E5B" w:rsidRPr="008F4518" w:rsidRDefault="00EF1E5B" w:rsidP="00EF1E5B">
      <w:pPr>
        <w:spacing w:after="0"/>
        <w:rPr>
          <w:b/>
        </w:rPr>
      </w:pPr>
    </w:p>
    <w:p w14:paraId="5E6BEED5" w14:textId="5127FE86" w:rsidR="00EF1E5B" w:rsidRPr="008F4518" w:rsidRDefault="00EF1E5B" w:rsidP="00EF1E5B">
      <w:pPr>
        <w:spacing w:after="0"/>
        <w:rPr>
          <w:b/>
        </w:rPr>
      </w:pPr>
      <w:r w:rsidRPr="008F4518">
        <w:rPr>
          <w:b/>
          <w:lang w:bidi="fr-CA"/>
        </w:rPr>
        <w:t>Pour toute autre question ou demande, veuillez communiquer avec :</w:t>
      </w:r>
    </w:p>
    <w:p w14:paraId="6DB65BCF" w14:textId="77777777" w:rsidR="00EF1E5B" w:rsidRPr="008F4518" w:rsidRDefault="00EF1E5B" w:rsidP="00EF1E5B">
      <w:pPr>
        <w:spacing w:after="0"/>
        <w:ind w:left="2880"/>
      </w:pPr>
      <w:r w:rsidRPr="008F4518">
        <w:rPr>
          <w:lang w:bidi="fr-CA"/>
        </w:rPr>
        <w:t xml:space="preserve">Gestionnaire Le Marché, Banques alimentaires Canada </w:t>
      </w:r>
    </w:p>
    <w:p w14:paraId="5ED07F50" w14:textId="602B0878" w:rsidR="00A60934" w:rsidRPr="001F79F5" w:rsidRDefault="00EF1E5B" w:rsidP="001F79F5">
      <w:pPr>
        <w:autoSpaceDE w:val="0"/>
        <w:autoSpaceDN w:val="0"/>
        <w:spacing w:after="0" w:line="288" w:lineRule="auto"/>
        <w:ind w:left="2880"/>
        <w:rPr>
          <w:rFonts w:ascii="Century Gothic" w:hAnsi="Century Gothic" w:cs="Calibri"/>
          <w:color w:val="0000FF"/>
          <w:u w:val="single"/>
        </w:rPr>
      </w:pPr>
      <w:r w:rsidRPr="008F4518">
        <w:rPr>
          <w:b/>
          <w:lang w:bidi="fr-CA"/>
        </w:rPr>
        <w:t>Courriel </w:t>
      </w:r>
      <w:r w:rsidRPr="008F4518">
        <w:rPr>
          <w:lang w:bidi="fr-CA"/>
        </w:rPr>
        <w:t xml:space="preserve">: </w:t>
      </w:r>
      <w:hyperlink r:id="rId13" w:history="1">
        <w:r w:rsidRPr="008F4518">
          <w:rPr>
            <w:rStyle w:val="Hyperlink"/>
            <w:rFonts w:cstheme="minorHAnsi"/>
            <w:lang w:bidi="fr-CA"/>
          </w:rPr>
          <w:t>marketplace@foodbankscanada.ca</w:t>
        </w:r>
      </w:hyperlink>
    </w:p>
    <w:sectPr w:rsidR="00A60934" w:rsidRPr="001F79F5" w:rsidSect="00FE59F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144" w:footer="72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E3857" w14:textId="77777777" w:rsidR="00FF3767" w:rsidRDefault="00FF3767" w:rsidP="001C0CB7">
      <w:pPr>
        <w:spacing w:after="0" w:line="240" w:lineRule="auto"/>
      </w:pPr>
      <w:r>
        <w:separator/>
      </w:r>
    </w:p>
  </w:endnote>
  <w:endnote w:type="continuationSeparator" w:id="0">
    <w:p w14:paraId="70D8C326" w14:textId="77777777" w:rsidR="00FF3767" w:rsidRDefault="00FF3767" w:rsidP="001C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2E9B1" w14:textId="77777777" w:rsidR="00853ABB" w:rsidRDefault="00853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6E68" w14:textId="77777777" w:rsidR="00853ABB" w:rsidRPr="006D3569" w:rsidRDefault="00853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0167" w14:textId="77777777" w:rsidR="00853ABB" w:rsidRDefault="00853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45E5E" w14:textId="77777777" w:rsidR="00FF3767" w:rsidRDefault="00FF3767" w:rsidP="001C0CB7">
      <w:pPr>
        <w:spacing w:after="0" w:line="240" w:lineRule="auto"/>
      </w:pPr>
      <w:r>
        <w:separator/>
      </w:r>
    </w:p>
  </w:footnote>
  <w:footnote w:type="continuationSeparator" w:id="0">
    <w:p w14:paraId="2FFBAB45" w14:textId="77777777" w:rsidR="00FF3767" w:rsidRDefault="00FF3767" w:rsidP="001C0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64F9" w14:textId="77777777" w:rsidR="00853ABB" w:rsidRDefault="00853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6666"/>
    </w:tblGrid>
    <w:tr w:rsidR="000A105D" w:rsidRPr="008F4518" w14:paraId="67177ECD" w14:textId="77777777" w:rsidTr="000A105D">
      <w:trPr>
        <w:trHeight w:val="1790"/>
      </w:trPr>
      <w:tc>
        <w:tcPr>
          <w:tcW w:w="4950" w:type="dxa"/>
        </w:tcPr>
        <w:p w14:paraId="0BE6198F" w14:textId="51BE8DAC" w:rsidR="000A105D" w:rsidRPr="008F4518" w:rsidRDefault="009C7C6E" w:rsidP="000A105D">
          <w:pPr>
            <w:pStyle w:val="Header"/>
          </w:pPr>
          <w:r w:rsidRPr="008F4518">
            <w:rPr>
              <w:noProof/>
              <w:lang w:bidi="fr-CA"/>
            </w:rPr>
            <w:drawing>
              <wp:anchor distT="0" distB="0" distL="114300" distR="114300" simplePos="0" relativeHeight="251663360" behindDoc="1" locked="0" layoutInCell="1" allowOverlap="1" wp14:anchorId="164DD37B" wp14:editId="4CD4724A">
                <wp:simplePos x="0" y="0"/>
                <wp:positionH relativeFrom="column">
                  <wp:posOffset>1952625</wp:posOffset>
                </wp:positionH>
                <wp:positionV relativeFrom="paragraph">
                  <wp:posOffset>250190</wp:posOffset>
                </wp:positionV>
                <wp:extent cx="882650" cy="859790"/>
                <wp:effectExtent l="0" t="0" r="0" b="0"/>
                <wp:wrapTight wrapText="bothSides">
                  <wp:wrapPolygon edited="0">
                    <wp:start x="9324" y="0"/>
                    <wp:lineTo x="4196" y="2393"/>
                    <wp:lineTo x="0" y="6222"/>
                    <wp:lineTo x="0" y="21058"/>
                    <wp:lineTo x="20978" y="21058"/>
                    <wp:lineTo x="20978" y="6222"/>
                    <wp:lineTo x="16783" y="2393"/>
                    <wp:lineTo x="11655" y="0"/>
                    <wp:lineTo x="9324" y="0"/>
                  </wp:wrapPolygon>
                </wp:wrapTight>
                <wp:docPr id="1534082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B3FAC" w:rsidRPr="008F4518">
            <w:rPr>
              <w:noProof/>
              <w:lang w:bidi="fr-CA"/>
            </w:rPr>
            <w:drawing>
              <wp:anchor distT="0" distB="0" distL="114300" distR="114300" simplePos="0" relativeHeight="251661312" behindDoc="1" locked="0" layoutInCell="1" allowOverlap="1" wp14:anchorId="46A714E0" wp14:editId="12D8B343">
                <wp:simplePos x="0" y="0"/>
                <wp:positionH relativeFrom="column">
                  <wp:posOffset>-3175</wp:posOffset>
                </wp:positionH>
                <wp:positionV relativeFrom="paragraph">
                  <wp:posOffset>173990</wp:posOffset>
                </wp:positionV>
                <wp:extent cx="1847850" cy="1035050"/>
                <wp:effectExtent l="0" t="0" r="0" b="0"/>
                <wp:wrapTight wrapText="bothSides">
                  <wp:wrapPolygon edited="0">
                    <wp:start x="0" y="0"/>
                    <wp:lineTo x="0" y="21070"/>
                    <wp:lineTo x="21377" y="21070"/>
                    <wp:lineTo x="21377" y="0"/>
                    <wp:lineTo x="0" y="0"/>
                  </wp:wrapPolygon>
                </wp:wrapTight>
                <wp:docPr id="769251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70" w:type="dxa"/>
        </w:tcPr>
        <w:p w14:paraId="156F3A2D" w14:textId="0CDFCBC5" w:rsidR="000A105D" w:rsidRPr="008F4518" w:rsidRDefault="0081477A" w:rsidP="000A105D">
          <w:pPr>
            <w:pStyle w:val="Header"/>
            <w:jc w:val="right"/>
          </w:pPr>
          <w:r w:rsidRPr="008F4518">
            <w:rPr>
              <w:noProof/>
              <w:lang w:bidi="fr-CA"/>
            </w:rPr>
            <w:drawing>
              <wp:anchor distT="0" distB="0" distL="114300" distR="114300" simplePos="0" relativeHeight="251659264" behindDoc="1" locked="0" layoutInCell="1" allowOverlap="1" wp14:anchorId="00990E9A" wp14:editId="0AD1C8BF">
                <wp:simplePos x="0" y="0"/>
                <wp:positionH relativeFrom="column">
                  <wp:posOffset>3175</wp:posOffset>
                </wp:positionH>
                <wp:positionV relativeFrom="paragraph">
                  <wp:posOffset>173990</wp:posOffset>
                </wp:positionV>
                <wp:extent cx="4089400" cy="655789"/>
                <wp:effectExtent l="0" t="0" r="6350" b="0"/>
                <wp:wrapTight wrapText="bothSides">
                  <wp:wrapPolygon edited="0">
                    <wp:start x="1107" y="0"/>
                    <wp:lineTo x="0" y="0"/>
                    <wp:lineTo x="0" y="4395"/>
                    <wp:lineTo x="503" y="10047"/>
                    <wp:lineTo x="503" y="18837"/>
                    <wp:lineTo x="1006" y="20093"/>
                    <wp:lineTo x="3824" y="20721"/>
                    <wp:lineTo x="10666" y="20721"/>
                    <wp:lineTo x="11974" y="20721"/>
                    <wp:lineTo x="11873" y="20093"/>
                    <wp:lineTo x="21533" y="15070"/>
                    <wp:lineTo x="21533" y="3767"/>
                    <wp:lineTo x="1610" y="0"/>
                    <wp:lineTo x="1107" y="0"/>
                  </wp:wrapPolygon>
                </wp:wrapTight>
                <wp:docPr id="480300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89400" cy="655789"/>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536FC6" w14:textId="0A4441DE" w:rsidR="001C0CB7" w:rsidRPr="008F4518" w:rsidRDefault="001C0CB7" w:rsidP="00AF441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9CC9" w14:textId="77777777" w:rsidR="00853ABB" w:rsidRDefault="00853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20D2"/>
    <w:multiLevelType w:val="hybridMultilevel"/>
    <w:tmpl w:val="1098DF48"/>
    <w:lvl w:ilvl="0" w:tplc="025CF0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7254E"/>
    <w:multiLevelType w:val="hybridMultilevel"/>
    <w:tmpl w:val="9B964F3C"/>
    <w:lvl w:ilvl="0" w:tplc="06706E8A">
      <w:start w:val="1"/>
      <w:numFmt w:val="bullet"/>
      <w:lvlText w:val="-"/>
      <w:lvlJc w:val="left"/>
      <w:pPr>
        <w:tabs>
          <w:tab w:val="num" w:pos="720"/>
        </w:tabs>
        <w:ind w:left="720" w:hanging="360"/>
      </w:pPr>
      <w:rPr>
        <w:rFonts w:ascii="Times New Roman" w:hAnsi="Times New Roman" w:hint="default"/>
      </w:rPr>
    </w:lvl>
    <w:lvl w:ilvl="1" w:tplc="0D4C9E78">
      <w:start w:val="1"/>
      <w:numFmt w:val="bullet"/>
      <w:lvlText w:val="-"/>
      <w:lvlJc w:val="left"/>
      <w:pPr>
        <w:tabs>
          <w:tab w:val="num" w:pos="1440"/>
        </w:tabs>
        <w:ind w:left="1440" w:hanging="360"/>
      </w:pPr>
      <w:rPr>
        <w:rFonts w:ascii="Times New Roman" w:hAnsi="Times New Roman" w:hint="default"/>
      </w:rPr>
    </w:lvl>
    <w:lvl w:ilvl="2" w:tplc="E5CA3314" w:tentative="1">
      <w:start w:val="1"/>
      <w:numFmt w:val="bullet"/>
      <w:lvlText w:val="-"/>
      <w:lvlJc w:val="left"/>
      <w:pPr>
        <w:tabs>
          <w:tab w:val="num" w:pos="2160"/>
        </w:tabs>
        <w:ind w:left="2160" w:hanging="360"/>
      </w:pPr>
      <w:rPr>
        <w:rFonts w:ascii="Times New Roman" w:hAnsi="Times New Roman" w:hint="default"/>
      </w:rPr>
    </w:lvl>
    <w:lvl w:ilvl="3" w:tplc="E578F1E0">
      <w:numFmt w:val="bullet"/>
      <w:lvlText w:val="-"/>
      <w:lvlJc w:val="left"/>
      <w:pPr>
        <w:tabs>
          <w:tab w:val="num" w:pos="2880"/>
        </w:tabs>
        <w:ind w:left="2880" w:hanging="360"/>
      </w:pPr>
      <w:rPr>
        <w:rFonts w:ascii="Times New Roman" w:hAnsi="Times New Roman" w:hint="default"/>
      </w:rPr>
    </w:lvl>
    <w:lvl w:ilvl="4" w:tplc="C2385D98" w:tentative="1">
      <w:start w:val="1"/>
      <w:numFmt w:val="bullet"/>
      <w:lvlText w:val="-"/>
      <w:lvlJc w:val="left"/>
      <w:pPr>
        <w:tabs>
          <w:tab w:val="num" w:pos="3600"/>
        </w:tabs>
        <w:ind w:left="3600" w:hanging="360"/>
      </w:pPr>
      <w:rPr>
        <w:rFonts w:ascii="Times New Roman" w:hAnsi="Times New Roman" w:hint="default"/>
      </w:rPr>
    </w:lvl>
    <w:lvl w:ilvl="5" w:tplc="0C3CE022" w:tentative="1">
      <w:start w:val="1"/>
      <w:numFmt w:val="bullet"/>
      <w:lvlText w:val="-"/>
      <w:lvlJc w:val="left"/>
      <w:pPr>
        <w:tabs>
          <w:tab w:val="num" w:pos="4320"/>
        </w:tabs>
        <w:ind w:left="4320" w:hanging="360"/>
      </w:pPr>
      <w:rPr>
        <w:rFonts w:ascii="Times New Roman" w:hAnsi="Times New Roman" w:hint="default"/>
      </w:rPr>
    </w:lvl>
    <w:lvl w:ilvl="6" w:tplc="FB3A6F74" w:tentative="1">
      <w:start w:val="1"/>
      <w:numFmt w:val="bullet"/>
      <w:lvlText w:val="-"/>
      <w:lvlJc w:val="left"/>
      <w:pPr>
        <w:tabs>
          <w:tab w:val="num" w:pos="5040"/>
        </w:tabs>
        <w:ind w:left="5040" w:hanging="360"/>
      </w:pPr>
      <w:rPr>
        <w:rFonts w:ascii="Times New Roman" w:hAnsi="Times New Roman" w:hint="default"/>
      </w:rPr>
    </w:lvl>
    <w:lvl w:ilvl="7" w:tplc="416C4F0C" w:tentative="1">
      <w:start w:val="1"/>
      <w:numFmt w:val="bullet"/>
      <w:lvlText w:val="-"/>
      <w:lvlJc w:val="left"/>
      <w:pPr>
        <w:tabs>
          <w:tab w:val="num" w:pos="5760"/>
        </w:tabs>
        <w:ind w:left="5760" w:hanging="360"/>
      </w:pPr>
      <w:rPr>
        <w:rFonts w:ascii="Times New Roman" w:hAnsi="Times New Roman" w:hint="default"/>
      </w:rPr>
    </w:lvl>
    <w:lvl w:ilvl="8" w:tplc="FD0431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8A6D35"/>
    <w:multiLevelType w:val="hybridMultilevel"/>
    <w:tmpl w:val="5540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529B7"/>
    <w:multiLevelType w:val="hybridMultilevel"/>
    <w:tmpl w:val="9068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60F8A"/>
    <w:multiLevelType w:val="hybridMultilevel"/>
    <w:tmpl w:val="087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15E64"/>
    <w:multiLevelType w:val="hybridMultilevel"/>
    <w:tmpl w:val="FA1ED68C"/>
    <w:lvl w:ilvl="0" w:tplc="76F4DBF0">
      <w:start w:val="1"/>
      <w:numFmt w:val="bullet"/>
      <w:lvlText w:val=""/>
      <w:lvlJc w:val="left"/>
      <w:pPr>
        <w:tabs>
          <w:tab w:val="num" w:pos="360"/>
        </w:tabs>
        <w:ind w:left="360" w:hanging="360"/>
      </w:pPr>
      <w:rPr>
        <w:rFonts w:ascii="Wingdings" w:hAnsi="Wingdings" w:hint="default"/>
      </w:rPr>
    </w:lvl>
    <w:lvl w:ilvl="1" w:tplc="4050AB9E">
      <w:numFmt w:val="bullet"/>
      <w:lvlText w:val=""/>
      <w:lvlJc w:val="left"/>
      <w:pPr>
        <w:tabs>
          <w:tab w:val="num" w:pos="1080"/>
        </w:tabs>
        <w:ind w:left="1080" w:hanging="360"/>
      </w:pPr>
      <w:rPr>
        <w:rFonts w:ascii="Wingdings" w:hAnsi="Wingdings" w:hint="default"/>
      </w:rPr>
    </w:lvl>
    <w:lvl w:ilvl="2" w:tplc="7F02E0E0">
      <w:start w:val="1"/>
      <w:numFmt w:val="bullet"/>
      <w:lvlText w:val=""/>
      <w:lvlJc w:val="left"/>
      <w:pPr>
        <w:tabs>
          <w:tab w:val="num" w:pos="1800"/>
        </w:tabs>
        <w:ind w:left="1800" w:hanging="360"/>
      </w:pPr>
      <w:rPr>
        <w:rFonts w:ascii="Wingdings" w:hAnsi="Wingdings" w:hint="default"/>
      </w:rPr>
    </w:lvl>
    <w:lvl w:ilvl="3" w:tplc="AB9634BA">
      <w:start w:val="1"/>
      <w:numFmt w:val="bullet"/>
      <w:lvlText w:val=""/>
      <w:lvlJc w:val="left"/>
      <w:pPr>
        <w:tabs>
          <w:tab w:val="num" w:pos="2520"/>
        </w:tabs>
        <w:ind w:left="2520" w:hanging="360"/>
      </w:pPr>
      <w:rPr>
        <w:rFonts w:ascii="Wingdings" w:hAnsi="Wingdings" w:hint="default"/>
      </w:rPr>
    </w:lvl>
    <w:lvl w:ilvl="4" w:tplc="5082198E">
      <w:start w:val="1"/>
      <w:numFmt w:val="bullet"/>
      <w:lvlText w:val=""/>
      <w:lvlJc w:val="left"/>
      <w:pPr>
        <w:tabs>
          <w:tab w:val="num" w:pos="3240"/>
        </w:tabs>
        <w:ind w:left="3240" w:hanging="360"/>
      </w:pPr>
      <w:rPr>
        <w:rFonts w:ascii="Wingdings" w:hAnsi="Wingdings" w:hint="default"/>
      </w:rPr>
    </w:lvl>
    <w:lvl w:ilvl="5" w:tplc="AADC6EE6">
      <w:start w:val="1"/>
      <w:numFmt w:val="bullet"/>
      <w:lvlText w:val=""/>
      <w:lvlJc w:val="left"/>
      <w:pPr>
        <w:tabs>
          <w:tab w:val="num" w:pos="3960"/>
        </w:tabs>
        <w:ind w:left="3960" w:hanging="360"/>
      </w:pPr>
      <w:rPr>
        <w:rFonts w:ascii="Wingdings" w:hAnsi="Wingdings" w:hint="default"/>
      </w:rPr>
    </w:lvl>
    <w:lvl w:ilvl="6" w:tplc="0F605AAA">
      <w:start w:val="1"/>
      <w:numFmt w:val="bullet"/>
      <w:lvlText w:val=""/>
      <w:lvlJc w:val="left"/>
      <w:pPr>
        <w:tabs>
          <w:tab w:val="num" w:pos="4680"/>
        </w:tabs>
        <w:ind w:left="4680" w:hanging="360"/>
      </w:pPr>
      <w:rPr>
        <w:rFonts w:ascii="Wingdings" w:hAnsi="Wingdings" w:hint="default"/>
      </w:rPr>
    </w:lvl>
    <w:lvl w:ilvl="7" w:tplc="83F02D7E">
      <w:start w:val="1"/>
      <w:numFmt w:val="bullet"/>
      <w:lvlText w:val=""/>
      <w:lvlJc w:val="left"/>
      <w:pPr>
        <w:tabs>
          <w:tab w:val="num" w:pos="5400"/>
        </w:tabs>
        <w:ind w:left="5400" w:hanging="360"/>
      </w:pPr>
      <w:rPr>
        <w:rFonts w:ascii="Wingdings" w:hAnsi="Wingdings" w:hint="default"/>
      </w:rPr>
    </w:lvl>
    <w:lvl w:ilvl="8" w:tplc="B0845B9E">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CE4F00"/>
    <w:multiLevelType w:val="hybridMultilevel"/>
    <w:tmpl w:val="3712FE26"/>
    <w:lvl w:ilvl="0" w:tplc="F9AABB8A">
      <w:start w:val="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003DD"/>
    <w:multiLevelType w:val="hybridMultilevel"/>
    <w:tmpl w:val="73DA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027F99"/>
    <w:multiLevelType w:val="hybridMultilevel"/>
    <w:tmpl w:val="E8360E5C"/>
    <w:lvl w:ilvl="0" w:tplc="62DC18DC">
      <w:start w:val="1"/>
      <w:numFmt w:val="bullet"/>
      <w:lvlText w:val=""/>
      <w:lvlJc w:val="left"/>
      <w:pPr>
        <w:tabs>
          <w:tab w:val="num" w:pos="720"/>
        </w:tabs>
        <w:ind w:left="720" w:hanging="360"/>
      </w:pPr>
      <w:rPr>
        <w:rFonts w:ascii="Symbol" w:hAnsi="Symbol" w:hint="default"/>
      </w:rPr>
    </w:lvl>
    <w:lvl w:ilvl="1" w:tplc="192C19D6" w:tentative="1">
      <w:start w:val="1"/>
      <w:numFmt w:val="bullet"/>
      <w:lvlText w:val=""/>
      <w:lvlJc w:val="left"/>
      <w:pPr>
        <w:tabs>
          <w:tab w:val="num" w:pos="1440"/>
        </w:tabs>
        <w:ind w:left="1440" w:hanging="360"/>
      </w:pPr>
      <w:rPr>
        <w:rFonts w:ascii="Symbol" w:hAnsi="Symbol" w:hint="default"/>
      </w:rPr>
    </w:lvl>
    <w:lvl w:ilvl="2" w:tplc="864203FE" w:tentative="1">
      <w:start w:val="1"/>
      <w:numFmt w:val="bullet"/>
      <w:lvlText w:val=""/>
      <w:lvlJc w:val="left"/>
      <w:pPr>
        <w:tabs>
          <w:tab w:val="num" w:pos="2160"/>
        </w:tabs>
        <w:ind w:left="2160" w:hanging="360"/>
      </w:pPr>
      <w:rPr>
        <w:rFonts w:ascii="Symbol" w:hAnsi="Symbol" w:hint="default"/>
      </w:rPr>
    </w:lvl>
    <w:lvl w:ilvl="3" w:tplc="97F89BFA" w:tentative="1">
      <w:start w:val="1"/>
      <w:numFmt w:val="bullet"/>
      <w:lvlText w:val=""/>
      <w:lvlJc w:val="left"/>
      <w:pPr>
        <w:tabs>
          <w:tab w:val="num" w:pos="2880"/>
        </w:tabs>
        <w:ind w:left="2880" w:hanging="360"/>
      </w:pPr>
      <w:rPr>
        <w:rFonts w:ascii="Symbol" w:hAnsi="Symbol" w:hint="default"/>
      </w:rPr>
    </w:lvl>
    <w:lvl w:ilvl="4" w:tplc="5992D304" w:tentative="1">
      <w:start w:val="1"/>
      <w:numFmt w:val="bullet"/>
      <w:lvlText w:val=""/>
      <w:lvlJc w:val="left"/>
      <w:pPr>
        <w:tabs>
          <w:tab w:val="num" w:pos="3600"/>
        </w:tabs>
        <w:ind w:left="3600" w:hanging="360"/>
      </w:pPr>
      <w:rPr>
        <w:rFonts w:ascii="Symbol" w:hAnsi="Symbol" w:hint="default"/>
      </w:rPr>
    </w:lvl>
    <w:lvl w:ilvl="5" w:tplc="BCF47C0E" w:tentative="1">
      <w:start w:val="1"/>
      <w:numFmt w:val="bullet"/>
      <w:lvlText w:val=""/>
      <w:lvlJc w:val="left"/>
      <w:pPr>
        <w:tabs>
          <w:tab w:val="num" w:pos="4320"/>
        </w:tabs>
        <w:ind w:left="4320" w:hanging="360"/>
      </w:pPr>
      <w:rPr>
        <w:rFonts w:ascii="Symbol" w:hAnsi="Symbol" w:hint="default"/>
      </w:rPr>
    </w:lvl>
    <w:lvl w:ilvl="6" w:tplc="B5529A84" w:tentative="1">
      <w:start w:val="1"/>
      <w:numFmt w:val="bullet"/>
      <w:lvlText w:val=""/>
      <w:lvlJc w:val="left"/>
      <w:pPr>
        <w:tabs>
          <w:tab w:val="num" w:pos="5040"/>
        </w:tabs>
        <w:ind w:left="5040" w:hanging="360"/>
      </w:pPr>
      <w:rPr>
        <w:rFonts w:ascii="Symbol" w:hAnsi="Symbol" w:hint="default"/>
      </w:rPr>
    </w:lvl>
    <w:lvl w:ilvl="7" w:tplc="5C8034B6" w:tentative="1">
      <w:start w:val="1"/>
      <w:numFmt w:val="bullet"/>
      <w:lvlText w:val=""/>
      <w:lvlJc w:val="left"/>
      <w:pPr>
        <w:tabs>
          <w:tab w:val="num" w:pos="5760"/>
        </w:tabs>
        <w:ind w:left="5760" w:hanging="360"/>
      </w:pPr>
      <w:rPr>
        <w:rFonts w:ascii="Symbol" w:hAnsi="Symbol" w:hint="default"/>
      </w:rPr>
    </w:lvl>
    <w:lvl w:ilvl="8" w:tplc="BBE00E78" w:tentative="1">
      <w:start w:val="1"/>
      <w:numFmt w:val="bullet"/>
      <w:lvlText w:val=""/>
      <w:lvlJc w:val="left"/>
      <w:pPr>
        <w:tabs>
          <w:tab w:val="num" w:pos="6480"/>
        </w:tabs>
        <w:ind w:left="6480" w:hanging="360"/>
      </w:pPr>
      <w:rPr>
        <w:rFonts w:ascii="Symbol" w:hAnsi="Symbol" w:hint="default"/>
      </w:rPr>
    </w:lvl>
  </w:abstractNum>
  <w:num w:numId="1" w16cid:durableId="131946915">
    <w:abstractNumId w:val="5"/>
  </w:num>
  <w:num w:numId="2" w16cid:durableId="1734619970">
    <w:abstractNumId w:val="0"/>
  </w:num>
  <w:num w:numId="3" w16cid:durableId="1841457787">
    <w:abstractNumId w:val="4"/>
  </w:num>
  <w:num w:numId="4" w16cid:durableId="335156103">
    <w:abstractNumId w:val="2"/>
  </w:num>
  <w:num w:numId="5" w16cid:durableId="714694816">
    <w:abstractNumId w:val="3"/>
  </w:num>
  <w:num w:numId="6" w16cid:durableId="321204096">
    <w:abstractNumId w:val="7"/>
  </w:num>
  <w:num w:numId="7" w16cid:durableId="1469128828">
    <w:abstractNumId w:val="1"/>
  </w:num>
  <w:num w:numId="8" w16cid:durableId="846797215">
    <w:abstractNumId w:val="8"/>
  </w:num>
  <w:num w:numId="9" w16cid:durableId="1405448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6E29"/>
    <w:rsid w:val="00034F08"/>
    <w:rsid w:val="000543EC"/>
    <w:rsid w:val="00057246"/>
    <w:rsid w:val="000669E3"/>
    <w:rsid w:val="00071351"/>
    <w:rsid w:val="00073425"/>
    <w:rsid w:val="000761EF"/>
    <w:rsid w:val="00081DA3"/>
    <w:rsid w:val="000949C2"/>
    <w:rsid w:val="000A105D"/>
    <w:rsid w:val="000A4F92"/>
    <w:rsid w:val="000B4689"/>
    <w:rsid w:val="000C1D40"/>
    <w:rsid w:val="000E3693"/>
    <w:rsid w:val="00100508"/>
    <w:rsid w:val="00104DF6"/>
    <w:rsid w:val="0010514A"/>
    <w:rsid w:val="00107EFE"/>
    <w:rsid w:val="00123FFB"/>
    <w:rsid w:val="001278F6"/>
    <w:rsid w:val="001339AA"/>
    <w:rsid w:val="0014284D"/>
    <w:rsid w:val="00174B31"/>
    <w:rsid w:val="00176A79"/>
    <w:rsid w:val="001849CF"/>
    <w:rsid w:val="001B17E5"/>
    <w:rsid w:val="001B7944"/>
    <w:rsid w:val="001C0CB7"/>
    <w:rsid w:val="001E3FA6"/>
    <w:rsid w:val="001F79F5"/>
    <w:rsid w:val="00211C41"/>
    <w:rsid w:val="00214055"/>
    <w:rsid w:val="0022646F"/>
    <w:rsid w:val="002340E9"/>
    <w:rsid w:val="00252370"/>
    <w:rsid w:val="002552AE"/>
    <w:rsid w:val="00266182"/>
    <w:rsid w:val="00272963"/>
    <w:rsid w:val="00273D9B"/>
    <w:rsid w:val="00292829"/>
    <w:rsid w:val="002B3AA1"/>
    <w:rsid w:val="002C3D23"/>
    <w:rsid w:val="002D3896"/>
    <w:rsid w:val="002F2B63"/>
    <w:rsid w:val="00306439"/>
    <w:rsid w:val="003151E8"/>
    <w:rsid w:val="00340657"/>
    <w:rsid w:val="003413FA"/>
    <w:rsid w:val="0034453A"/>
    <w:rsid w:val="00346B60"/>
    <w:rsid w:val="00357410"/>
    <w:rsid w:val="00365B09"/>
    <w:rsid w:val="00371E40"/>
    <w:rsid w:val="003C6227"/>
    <w:rsid w:val="003D1675"/>
    <w:rsid w:val="003E0D85"/>
    <w:rsid w:val="003E34CE"/>
    <w:rsid w:val="003F358B"/>
    <w:rsid w:val="003F75F2"/>
    <w:rsid w:val="00402C61"/>
    <w:rsid w:val="0041350F"/>
    <w:rsid w:val="004171FE"/>
    <w:rsid w:val="004240FC"/>
    <w:rsid w:val="004438AB"/>
    <w:rsid w:val="00450E7F"/>
    <w:rsid w:val="00455CE3"/>
    <w:rsid w:val="0045758D"/>
    <w:rsid w:val="00463AC6"/>
    <w:rsid w:val="0046540B"/>
    <w:rsid w:val="0047615C"/>
    <w:rsid w:val="004810BC"/>
    <w:rsid w:val="004A4F69"/>
    <w:rsid w:val="004A5009"/>
    <w:rsid w:val="004B28C3"/>
    <w:rsid w:val="004B4A1A"/>
    <w:rsid w:val="004D4EB1"/>
    <w:rsid w:val="004F1AE8"/>
    <w:rsid w:val="004F6C65"/>
    <w:rsid w:val="0050281D"/>
    <w:rsid w:val="00511FAA"/>
    <w:rsid w:val="00532003"/>
    <w:rsid w:val="00535BEF"/>
    <w:rsid w:val="00543A5E"/>
    <w:rsid w:val="00544C42"/>
    <w:rsid w:val="005526C1"/>
    <w:rsid w:val="00560D13"/>
    <w:rsid w:val="005718A4"/>
    <w:rsid w:val="00580674"/>
    <w:rsid w:val="00597CA5"/>
    <w:rsid w:val="005A0DA5"/>
    <w:rsid w:val="005B365D"/>
    <w:rsid w:val="005B5B4D"/>
    <w:rsid w:val="005C27B0"/>
    <w:rsid w:val="005C316B"/>
    <w:rsid w:val="005C4151"/>
    <w:rsid w:val="005D1D6C"/>
    <w:rsid w:val="005D6F3F"/>
    <w:rsid w:val="005F4382"/>
    <w:rsid w:val="00600431"/>
    <w:rsid w:val="006241D2"/>
    <w:rsid w:val="00631031"/>
    <w:rsid w:val="00633F8B"/>
    <w:rsid w:val="006526B1"/>
    <w:rsid w:val="00656605"/>
    <w:rsid w:val="00662CD7"/>
    <w:rsid w:val="00667821"/>
    <w:rsid w:val="00680EF6"/>
    <w:rsid w:val="00681B66"/>
    <w:rsid w:val="0068739C"/>
    <w:rsid w:val="00692456"/>
    <w:rsid w:val="00692F4E"/>
    <w:rsid w:val="006A78B6"/>
    <w:rsid w:val="006C49EA"/>
    <w:rsid w:val="006D3569"/>
    <w:rsid w:val="007026CC"/>
    <w:rsid w:val="00726FDA"/>
    <w:rsid w:val="007472B5"/>
    <w:rsid w:val="00777779"/>
    <w:rsid w:val="00784E9F"/>
    <w:rsid w:val="007938C9"/>
    <w:rsid w:val="0079441E"/>
    <w:rsid w:val="007A64E4"/>
    <w:rsid w:val="007B55AA"/>
    <w:rsid w:val="00806950"/>
    <w:rsid w:val="0081477A"/>
    <w:rsid w:val="00825DD2"/>
    <w:rsid w:val="00831281"/>
    <w:rsid w:val="008364C2"/>
    <w:rsid w:val="00840983"/>
    <w:rsid w:val="00852860"/>
    <w:rsid w:val="00853ABB"/>
    <w:rsid w:val="0085684B"/>
    <w:rsid w:val="00860D14"/>
    <w:rsid w:val="00860E96"/>
    <w:rsid w:val="00870E58"/>
    <w:rsid w:val="0087120A"/>
    <w:rsid w:val="008718FC"/>
    <w:rsid w:val="00881AA0"/>
    <w:rsid w:val="00894D3C"/>
    <w:rsid w:val="008A7BFB"/>
    <w:rsid w:val="008B018B"/>
    <w:rsid w:val="008B09EA"/>
    <w:rsid w:val="008B0F3A"/>
    <w:rsid w:val="008B173A"/>
    <w:rsid w:val="008B3FAC"/>
    <w:rsid w:val="008B528A"/>
    <w:rsid w:val="008D3FCB"/>
    <w:rsid w:val="008D5EB0"/>
    <w:rsid w:val="008D7523"/>
    <w:rsid w:val="008E1954"/>
    <w:rsid w:val="008E2CD4"/>
    <w:rsid w:val="008F0A1A"/>
    <w:rsid w:val="008F4518"/>
    <w:rsid w:val="00917391"/>
    <w:rsid w:val="00934586"/>
    <w:rsid w:val="00937EF8"/>
    <w:rsid w:val="00950709"/>
    <w:rsid w:val="009540AF"/>
    <w:rsid w:val="00962844"/>
    <w:rsid w:val="00975182"/>
    <w:rsid w:val="009B20C6"/>
    <w:rsid w:val="009B6224"/>
    <w:rsid w:val="009C7C6E"/>
    <w:rsid w:val="009D465A"/>
    <w:rsid w:val="00A0505D"/>
    <w:rsid w:val="00A0677C"/>
    <w:rsid w:val="00A11DD7"/>
    <w:rsid w:val="00A12702"/>
    <w:rsid w:val="00A22434"/>
    <w:rsid w:val="00A24D82"/>
    <w:rsid w:val="00A3012E"/>
    <w:rsid w:val="00A37984"/>
    <w:rsid w:val="00A42C42"/>
    <w:rsid w:val="00A552A7"/>
    <w:rsid w:val="00A60934"/>
    <w:rsid w:val="00A70021"/>
    <w:rsid w:val="00A729BA"/>
    <w:rsid w:val="00A81435"/>
    <w:rsid w:val="00A85488"/>
    <w:rsid w:val="00A85BB1"/>
    <w:rsid w:val="00A8616A"/>
    <w:rsid w:val="00AB1F7A"/>
    <w:rsid w:val="00AB2869"/>
    <w:rsid w:val="00AB7477"/>
    <w:rsid w:val="00AD5FE4"/>
    <w:rsid w:val="00AE4806"/>
    <w:rsid w:val="00AF1D08"/>
    <w:rsid w:val="00AF441A"/>
    <w:rsid w:val="00B00B15"/>
    <w:rsid w:val="00B00C13"/>
    <w:rsid w:val="00B0393B"/>
    <w:rsid w:val="00B10F5B"/>
    <w:rsid w:val="00B14CBC"/>
    <w:rsid w:val="00B236BE"/>
    <w:rsid w:val="00B26616"/>
    <w:rsid w:val="00B46E49"/>
    <w:rsid w:val="00B55A0A"/>
    <w:rsid w:val="00B94F30"/>
    <w:rsid w:val="00BA1223"/>
    <w:rsid w:val="00BA3521"/>
    <w:rsid w:val="00BC2467"/>
    <w:rsid w:val="00BC4206"/>
    <w:rsid w:val="00BF3697"/>
    <w:rsid w:val="00BF5EE4"/>
    <w:rsid w:val="00BF7A95"/>
    <w:rsid w:val="00C0676A"/>
    <w:rsid w:val="00C15E18"/>
    <w:rsid w:val="00C1771A"/>
    <w:rsid w:val="00C20661"/>
    <w:rsid w:val="00C20F5A"/>
    <w:rsid w:val="00C2230D"/>
    <w:rsid w:val="00C32733"/>
    <w:rsid w:val="00C359B9"/>
    <w:rsid w:val="00C47B0B"/>
    <w:rsid w:val="00C77C9E"/>
    <w:rsid w:val="00CC35AF"/>
    <w:rsid w:val="00CC4A1D"/>
    <w:rsid w:val="00CE58B9"/>
    <w:rsid w:val="00D12299"/>
    <w:rsid w:val="00D32824"/>
    <w:rsid w:val="00D400C1"/>
    <w:rsid w:val="00D40793"/>
    <w:rsid w:val="00D509A2"/>
    <w:rsid w:val="00D5485F"/>
    <w:rsid w:val="00D55097"/>
    <w:rsid w:val="00D57520"/>
    <w:rsid w:val="00D8069E"/>
    <w:rsid w:val="00D94E44"/>
    <w:rsid w:val="00DA3D92"/>
    <w:rsid w:val="00DA5ED2"/>
    <w:rsid w:val="00DC017C"/>
    <w:rsid w:val="00DC32E5"/>
    <w:rsid w:val="00DD2406"/>
    <w:rsid w:val="00DD3E1F"/>
    <w:rsid w:val="00DE7D96"/>
    <w:rsid w:val="00DF27FD"/>
    <w:rsid w:val="00E02B48"/>
    <w:rsid w:val="00E305D4"/>
    <w:rsid w:val="00E43196"/>
    <w:rsid w:val="00E433DE"/>
    <w:rsid w:val="00E44B65"/>
    <w:rsid w:val="00E465A7"/>
    <w:rsid w:val="00E476CF"/>
    <w:rsid w:val="00E7395B"/>
    <w:rsid w:val="00E830D6"/>
    <w:rsid w:val="00EB42E6"/>
    <w:rsid w:val="00EB7FAE"/>
    <w:rsid w:val="00EC0D85"/>
    <w:rsid w:val="00EE2DAF"/>
    <w:rsid w:val="00EF1E5B"/>
    <w:rsid w:val="00EF2A2C"/>
    <w:rsid w:val="00F04499"/>
    <w:rsid w:val="00F20A9D"/>
    <w:rsid w:val="00F3587B"/>
    <w:rsid w:val="00F40B05"/>
    <w:rsid w:val="00F4153A"/>
    <w:rsid w:val="00F5317F"/>
    <w:rsid w:val="00F542DF"/>
    <w:rsid w:val="00F61C55"/>
    <w:rsid w:val="00F64A07"/>
    <w:rsid w:val="00F67F67"/>
    <w:rsid w:val="00FA012D"/>
    <w:rsid w:val="00FA3FF4"/>
    <w:rsid w:val="00FD0CFF"/>
    <w:rsid w:val="00FE1797"/>
    <w:rsid w:val="00FE59FB"/>
    <w:rsid w:val="00FE5F34"/>
    <w:rsid w:val="00FE792A"/>
    <w:rsid w:val="00FF2A6D"/>
    <w:rsid w:val="00FF37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2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903">
      <w:bodyDiv w:val="1"/>
      <w:marLeft w:val="0"/>
      <w:marRight w:val="0"/>
      <w:marTop w:val="0"/>
      <w:marBottom w:val="0"/>
      <w:divBdr>
        <w:top w:val="none" w:sz="0" w:space="0" w:color="auto"/>
        <w:left w:val="none" w:sz="0" w:space="0" w:color="auto"/>
        <w:bottom w:val="none" w:sz="0" w:space="0" w:color="auto"/>
        <w:right w:val="none" w:sz="0" w:space="0" w:color="auto"/>
      </w:divBdr>
      <w:divsChild>
        <w:div w:id="814182469">
          <w:marLeft w:val="446"/>
          <w:marRight w:val="0"/>
          <w:marTop w:val="0"/>
          <w:marBottom w:val="0"/>
          <w:divBdr>
            <w:top w:val="none" w:sz="0" w:space="0" w:color="auto"/>
            <w:left w:val="none" w:sz="0" w:space="0" w:color="auto"/>
            <w:bottom w:val="none" w:sz="0" w:space="0" w:color="auto"/>
            <w:right w:val="none" w:sz="0" w:space="0" w:color="auto"/>
          </w:divBdr>
        </w:div>
        <w:div w:id="1849639001">
          <w:marLeft w:val="446"/>
          <w:marRight w:val="0"/>
          <w:marTop w:val="0"/>
          <w:marBottom w:val="0"/>
          <w:divBdr>
            <w:top w:val="none" w:sz="0" w:space="0" w:color="auto"/>
            <w:left w:val="none" w:sz="0" w:space="0" w:color="auto"/>
            <w:bottom w:val="none" w:sz="0" w:space="0" w:color="auto"/>
            <w:right w:val="none" w:sz="0" w:space="0" w:color="auto"/>
          </w:divBdr>
        </w:div>
        <w:div w:id="2142337949">
          <w:marLeft w:val="446"/>
          <w:marRight w:val="0"/>
          <w:marTop w:val="0"/>
          <w:marBottom w:val="0"/>
          <w:divBdr>
            <w:top w:val="none" w:sz="0" w:space="0" w:color="auto"/>
            <w:left w:val="none" w:sz="0" w:space="0" w:color="auto"/>
            <w:bottom w:val="none" w:sz="0" w:space="0" w:color="auto"/>
            <w:right w:val="none" w:sz="0" w:space="0" w:color="auto"/>
          </w:divBdr>
        </w:div>
        <w:div w:id="1388607715">
          <w:marLeft w:val="446"/>
          <w:marRight w:val="0"/>
          <w:marTop w:val="0"/>
          <w:marBottom w:val="0"/>
          <w:divBdr>
            <w:top w:val="none" w:sz="0" w:space="0" w:color="auto"/>
            <w:left w:val="none" w:sz="0" w:space="0" w:color="auto"/>
            <w:bottom w:val="none" w:sz="0" w:space="0" w:color="auto"/>
            <w:right w:val="none" w:sz="0" w:space="0" w:color="auto"/>
          </w:divBdr>
        </w:div>
        <w:div w:id="854151214">
          <w:marLeft w:val="446"/>
          <w:marRight w:val="0"/>
          <w:marTop w:val="0"/>
          <w:marBottom w:val="0"/>
          <w:divBdr>
            <w:top w:val="none" w:sz="0" w:space="0" w:color="auto"/>
            <w:left w:val="none" w:sz="0" w:space="0" w:color="auto"/>
            <w:bottom w:val="none" w:sz="0" w:space="0" w:color="auto"/>
            <w:right w:val="none" w:sz="0" w:space="0" w:color="auto"/>
          </w:divBdr>
        </w:div>
        <w:div w:id="679159285">
          <w:marLeft w:val="446"/>
          <w:marRight w:val="0"/>
          <w:marTop w:val="0"/>
          <w:marBottom w:val="0"/>
          <w:divBdr>
            <w:top w:val="none" w:sz="0" w:space="0" w:color="auto"/>
            <w:left w:val="none" w:sz="0" w:space="0" w:color="auto"/>
            <w:bottom w:val="none" w:sz="0" w:space="0" w:color="auto"/>
            <w:right w:val="none" w:sz="0" w:space="0" w:color="auto"/>
          </w:divBdr>
        </w:div>
        <w:div w:id="76755404">
          <w:marLeft w:val="1886"/>
          <w:marRight w:val="0"/>
          <w:marTop w:val="0"/>
          <w:marBottom w:val="0"/>
          <w:divBdr>
            <w:top w:val="none" w:sz="0" w:space="0" w:color="auto"/>
            <w:left w:val="none" w:sz="0" w:space="0" w:color="auto"/>
            <w:bottom w:val="none" w:sz="0" w:space="0" w:color="auto"/>
            <w:right w:val="none" w:sz="0" w:space="0" w:color="auto"/>
          </w:divBdr>
        </w:div>
        <w:div w:id="246768443">
          <w:marLeft w:val="1886"/>
          <w:marRight w:val="0"/>
          <w:marTop w:val="0"/>
          <w:marBottom w:val="0"/>
          <w:divBdr>
            <w:top w:val="none" w:sz="0" w:space="0" w:color="auto"/>
            <w:left w:val="none" w:sz="0" w:space="0" w:color="auto"/>
            <w:bottom w:val="none" w:sz="0" w:space="0" w:color="auto"/>
            <w:right w:val="none" w:sz="0" w:space="0" w:color="auto"/>
          </w:divBdr>
        </w:div>
        <w:div w:id="897857670">
          <w:marLeft w:val="1886"/>
          <w:marRight w:val="0"/>
          <w:marTop w:val="0"/>
          <w:marBottom w:val="0"/>
          <w:divBdr>
            <w:top w:val="none" w:sz="0" w:space="0" w:color="auto"/>
            <w:left w:val="none" w:sz="0" w:space="0" w:color="auto"/>
            <w:bottom w:val="none" w:sz="0" w:space="0" w:color="auto"/>
            <w:right w:val="none" w:sz="0" w:space="0" w:color="auto"/>
          </w:divBdr>
        </w:div>
        <w:div w:id="856114401">
          <w:marLeft w:val="446"/>
          <w:marRight w:val="0"/>
          <w:marTop w:val="0"/>
          <w:marBottom w:val="0"/>
          <w:divBdr>
            <w:top w:val="none" w:sz="0" w:space="0" w:color="auto"/>
            <w:left w:val="none" w:sz="0" w:space="0" w:color="auto"/>
            <w:bottom w:val="none" w:sz="0" w:space="0" w:color="auto"/>
            <w:right w:val="none" w:sz="0" w:space="0" w:color="auto"/>
          </w:divBdr>
        </w:div>
        <w:div w:id="1309868826">
          <w:marLeft w:val="446"/>
          <w:marRight w:val="0"/>
          <w:marTop w:val="0"/>
          <w:marBottom w:val="0"/>
          <w:divBdr>
            <w:top w:val="none" w:sz="0" w:space="0" w:color="auto"/>
            <w:left w:val="none" w:sz="0" w:space="0" w:color="auto"/>
            <w:bottom w:val="none" w:sz="0" w:space="0" w:color="auto"/>
            <w:right w:val="none" w:sz="0" w:space="0" w:color="auto"/>
          </w:divBdr>
        </w:div>
      </w:divsChild>
    </w:div>
    <w:div w:id="187915531">
      <w:bodyDiv w:val="1"/>
      <w:marLeft w:val="0"/>
      <w:marRight w:val="0"/>
      <w:marTop w:val="0"/>
      <w:marBottom w:val="0"/>
      <w:divBdr>
        <w:top w:val="none" w:sz="0" w:space="0" w:color="auto"/>
        <w:left w:val="none" w:sz="0" w:space="0" w:color="auto"/>
        <w:bottom w:val="none" w:sz="0" w:space="0" w:color="auto"/>
        <w:right w:val="none" w:sz="0" w:space="0" w:color="auto"/>
      </w:divBdr>
    </w:div>
    <w:div w:id="252472533">
      <w:bodyDiv w:val="1"/>
      <w:marLeft w:val="0"/>
      <w:marRight w:val="0"/>
      <w:marTop w:val="0"/>
      <w:marBottom w:val="0"/>
      <w:divBdr>
        <w:top w:val="none" w:sz="0" w:space="0" w:color="auto"/>
        <w:left w:val="none" w:sz="0" w:space="0" w:color="auto"/>
        <w:bottom w:val="none" w:sz="0" w:space="0" w:color="auto"/>
        <w:right w:val="none" w:sz="0" w:space="0" w:color="auto"/>
      </w:divBdr>
      <w:divsChild>
        <w:div w:id="1291277223">
          <w:marLeft w:val="547"/>
          <w:marRight w:val="0"/>
          <w:marTop w:val="0"/>
          <w:marBottom w:val="0"/>
          <w:divBdr>
            <w:top w:val="none" w:sz="0" w:space="0" w:color="auto"/>
            <w:left w:val="none" w:sz="0" w:space="0" w:color="auto"/>
            <w:bottom w:val="none" w:sz="0" w:space="0" w:color="auto"/>
            <w:right w:val="none" w:sz="0" w:space="0" w:color="auto"/>
          </w:divBdr>
        </w:div>
        <w:div w:id="805465897">
          <w:marLeft w:val="547"/>
          <w:marRight w:val="0"/>
          <w:marTop w:val="0"/>
          <w:marBottom w:val="0"/>
          <w:divBdr>
            <w:top w:val="none" w:sz="0" w:space="0" w:color="auto"/>
            <w:left w:val="none" w:sz="0" w:space="0" w:color="auto"/>
            <w:bottom w:val="none" w:sz="0" w:space="0" w:color="auto"/>
            <w:right w:val="none" w:sz="0" w:space="0" w:color="auto"/>
          </w:divBdr>
        </w:div>
      </w:divsChild>
    </w:div>
    <w:div w:id="295380370">
      <w:bodyDiv w:val="1"/>
      <w:marLeft w:val="0"/>
      <w:marRight w:val="0"/>
      <w:marTop w:val="0"/>
      <w:marBottom w:val="0"/>
      <w:divBdr>
        <w:top w:val="none" w:sz="0" w:space="0" w:color="auto"/>
        <w:left w:val="none" w:sz="0" w:space="0" w:color="auto"/>
        <w:bottom w:val="none" w:sz="0" w:space="0" w:color="auto"/>
        <w:right w:val="none" w:sz="0" w:space="0" w:color="auto"/>
      </w:divBdr>
    </w:div>
    <w:div w:id="557591511">
      <w:bodyDiv w:val="1"/>
      <w:marLeft w:val="0"/>
      <w:marRight w:val="0"/>
      <w:marTop w:val="0"/>
      <w:marBottom w:val="0"/>
      <w:divBdr>
        <w:top w:val="none" w:sz="0" w:space="0" w:color="auto"/>
        <w:left w:val="none" w:sz="0" w:space="0" w:color="auto"/>
        <w:bottom w:val="none" w:sz="0" w:space="0" w:color="auto"/>
        <w:right w:val="none" w:sz="0" w:space="0" w:color="auto"/>
      </w:divBdr>
    </w:div>
    <w:div w:id="709575441">
      <w:bodyDiv w:val="1"/>
      <w:marLeft w:val="0"/>
      <w:marRight w:val="0"/>
      <w:marTop w:val="0"/>
      <w:marBottom w:val="0"/>
      <w:divBdr>
        <w:top w:val="none" w:sz="0" w:space="0" w:color="auto"/>
        <w:left w:val="none" w:sz="0" w:space="0" w:color="auto"/>
        <w:bottom w:val="none" w:sz="0" w:space="0" w:color="auto"/>
        <w:right w:val="none" w:sz="0" w:space="0" w:color="auto"/>
      </w:divBdr>
    </w:div>
    <w:div w:id="942028629">
      <w:bodyDiv w:val="1"/>
      <w:marLeft w:val="0"/>
      <w:marRight w:val="0"/>
      <w:marTop w:val="0"/>
      <w:marBottom w:val="0"/>
      <w:divBdr>
        <w:top w:val="none" w:sz="0" w:space="0" w:color="auto"/>
        <w:left w:val="none" w:sz="0" w:space="0" w:color="auto"/>
        <w:bottom w:val="none" w:sz="0" w:space="0" w:color="auto"/>
        <w:right w:val="none" w:sz="0" w:space="0" w:color="auto"/>
      </w:divBdr>
    </w:div>
    <w:div w:id="1024794034">
      <w:bodyDiv w:val="1"/>
      <w:marLeft w:val="0"/>
      <w:marRight w:val="0"/>
      <w:marTop w:val="0"/>
      <w:marBottom w:val="0"/>
      <w:divBdr>
        <w:top w:val="none" w:sz="0" w:space="0" w:color="auto"/>
        <w:left w:val="none" w:sz="0" w:space="0" w:color="auto"/>
        <w:bottom w:val="none" w:sz="0" w:space="0" w:color="auto"/>
        <w:right w:val="none" w:sz="0" w:space="0" w:color="auto"/>
      </w:divBdr>
    </w:div>
    <w:div w:id="1261061412">
      <w:bodyDiv w:val="1"/>
      <w:marLeft w:val="0"/>
      <w:marRight w:val="0"/>
      <w:marTop w:val="0"/>
      <w:marBottom w:val="0"/>
      <w:divBdr>
        <w:top w:val="none" w:sz="0" w:space="0" w:color="auto"/>
        <w:left w:val="none" w:sz="0" w:space="0" w:color="auto"/>
        <w:bottom w:val="none" w:sz="0" w:space="0" w:color="auto"/>
        <w:right w:val="none" w:sz="0" w:space="0" w:color="auto"/>
      </w:divBdr>
    </w:div>
    <w:div w:id="1532647425">
      <w:bodyDiv w:val="1"/>
      <w:marLeft w:val="0"/>
      <w:marRight w:val="0"/>
      <w:marTop w:val="0"/>
      <w:marBottom w:val="0"/>
      <w:divBdr>
        <w:top w:val="none" w:sz="0" w:space="0" w:color="auto"/>
        <w:left w:val="none" w:sz="0" w:space="0" w:color="auto"/>
        <w:bottom w:val="none" w:sz="0" w:space="0" w:color="auto"/>
        <w:right w:val="none" w:sz="0" w:space="0" w:color="auto"/>
      </w:divBdr>
    </w:div>
    <w:div w:id="1814516646">
      <w:bodyDiv w:val="1"/>
      <w:marLeft w:val="0"/>
      <w:marRight w:val="0"/>
      <w:marTop w:val="0"/>
      <w:marBottom w:val="0"/>
      <w:divBdr>
        <w:top w:val="none" w:sz="0" w:space="0" w:color="auto"/>
        <w:left w:val="none" w:sz="0" w:space="0" w:color="auto"/>
        <w:bottom w:val="none" w:sz="0" w:space="0" w:color="auto"/>
        <w:right w:val="none" w:sz="0" w:space="0" w:color="auto"/>
      </w:divBdr>
    </w:div>
    <w:div w:id="1861889773">
      <w:bodyDiv w:val="1"/>
      <w:marLeft w:val="0"/>
      <w:marRight w:val="0"/>
      <w:marTop w:val="0"/>
      <w:marBottom w:val="0"/>
      <w:divBdr>
        <w:top w:val="none" w:sz="0" w:space="0" w:color="auto"/>
        <w:left w:val="none" w:sz="0" w:space="0" w:color="auto"/>
        <w:bottom w:val="none" w:sz="0" w:space="0" w:color="auto"/>
        <w:right w:val="none" w:sz="0" w:space="0" w:color="auto"/>
      </w:divBdr>
    </w:div>
    <w:div w:id="20025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etplace@foodbankscanada.c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reditdept@maplelodgefarm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esorder@maplelodgefarms.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maplelodgefarms.com/fr/"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D0AAACD12444ABD34E42C80A3BAFE" ma:contentTypeVersion="13" ma:contentTypeDescription="Create a new document." ma:contentTypeScope="" ma:versionID="d884f25a4eba6496a90a1760472e1926">
  <xsd:schema xmlns:xsd="http://www.w3.org/2001/XMLSchema" xmlns:xs="http://www.w3.org/2001/XMLSchema" xmlns:p="http://schemas.microsoft.com/office/2006/metadata/properties" xmlns:ns2="5277b4d8-ef06-4312-ab7a-63c26efef60e" xmlns:ns3="f0005999-eade-45d9-8312-dc16b92c4d39" targetNamespace="http://schemas.microsoft.com/office/2006/metadata/properties" ma:root="true" ma:fieldsID="6d412f484943f73ffd3c54e676a35775" ns2:_="" ns3:_="">
    <xsd:import namespace="5277b4d8-ef06-4312-ab7a-63c26efef60e"/>
    <xsd:import namespace="f0005999-eade-45d9-8312-dc16b92c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7b4d8-ef06-4312-ab7a-63c26efef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6f69b40-58d0-44f9-ae3c-41e84261133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05999-eade-45d9-8312-dc16b92c4d3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6f9272-997a-45b6-bbe9-3428ea20c154}" ma:internalName="TaxCatchAll" ma:showField="CatchAllData" ma:web="d4b3ac7b-b0b8-4172-9d01-6992c9708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77b4d8-ef06-4312-ab7a-63c26efef60e">
      <Terms xmlns="http://schemas.microsoft.com/office/infopath/2007/PartnerControls"/>
    </lcf76f155ced4ddcb4097134ff3c332f>
    <TaxCatchAll xmlns="f0005999-eade-45d9-8312-dc16b92c4d39">
      <Value>175</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E0AEF-7F2C-4466-B176-259E92CE3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7b4d8-ef06-4312-ab7a-63c26efef60e"/>
    <ds:schemaRef ds:uri="f0005999-eade-45d9-8312-dc16b92c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E58C3-E308-43BE-8AB3-9EC2C150E304}">
  <ds:schemaRefs>
    <ds:schemaRef ds:uri="http://schemas.microsoft.com/office/2006/metadata/properties"/>
    <ds:schemaRef ds:uri="http://schemas.microsoft.com/office/infopath/2007/PartnerControls"/>
    <ds:schemaRef ds:uri="5277b4d8-ef06-4312-ab7a-63c26efef60e"/>
    <ds:schemaRef ds:uri="f0005999-eade-45d9-8312-dc16b92c4d39"/>
  </ds:schemaRefs>
</ds:datastoreItem>
</file>

<file path=customXml/itemProps3.xml><?xml version="1.0" encoding="utf-8"?>
<ds:datastoreItem xmlns:ds="http://schemas.openxmlformats.org/officeDocument/2006/customXml" ds:itemID="{02C8E6FC-0E51-47E3-A07A-DBA12AE01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14728</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Wernham</dc:creator>
  <cp:keywords/>
  <dc:description/>
  <cp:lastModifiedBy>Victoria Policicchio</cp:lastModifiedBy>
  <cp:revision>129</cp:revision>
  <cp:lastPrinted>2025-06-10T14:26:00Z</cp:lastPrinted>
  <dcterms:created xsi:type="dcterms:W3CDTF">2025-05-26T13:03:00Z</dcterms:created>
  <dcterms:modified xsi:type="dcterms:W3CDTF">2025-08-21T14:05:00Z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0x010100CDAD0AAACD12444ABD34E42C80A3BAFE</vt:lpwstr>
  </property>
  <property fmtid="{D5CDD505-2E9C-101B-9397-08002B2CF9AE}" pid="3" name="Order">
    <vt:r8>6745500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kfdbe05d808c43aea4da0c4206e5ba95">
    <vt:lpwstr/>
  </property>
  <property fmtid="{D5CDD505-2E9C-101B-9397-08002B2CF9AE}" pid="12" name="l128d9337242422a9702317a25f07ce7">
    <vt:lpwstr>Supply Chain and Food|a841467c-9377-4471-bb46-0c3e2a5841c1</vt:lpwstr>
  </property>
  <property fmtid="{D5CDD505-2E9C-101B-9397-08002B2CF9AE}" pid="13" name="FBCDepartment">
    <vt:lpwstr>175;#Supply Chain and Food|a841467c-9377-4471-bb46-0c3e2a5841c1</vt:lpwstr>
  </property>
  <property fmtid="{D5CDD505-2E9C-101B-9397-08002B2CF9AE}" pid="14" name="FBC_x0020_Document_x0020_Type">
    <vt:lpwstr/>
  </property>
  <property fmtid="{D5CDD505-2E9C-101B-9397-08002B2CF9AE}" pid="15" name="FBC Document Type">
    <vt:lpwstr/>
  </property>
</Properties>
</file>