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63730" w14:textId="77777777" w:rsidR="00AA7823" w:rsidRDefault="00AA7823" w:rsidP="003F75F2">
      <w:pPr>
        <w:spacing w:after="0"/>
        <w:jc w:val="center"/>
        <w:rPr>
          <w:b/>
        </w:rPr>
      </w:pPr>
    </w:p>
    <w:p w14:paraId="6F7776EA" w14:textId="618A1FE3" w:rsidR="00100508" w:rsidRDefault="00455CE3" w:rsidP="003F75F2">
      <w:pPr>
        <w:spacing w:after="0"/>
        <w:jc w:val="center"/>
        <w:rPr>
          <w:b/>
        </w:rPr>
      </w:pPr>
      <w:r w:rsidRPr="00100508">
        <w:rPr>
          <w:b/>
          <w:lang w:bidi="fr-CA"/>
        </w:rPr>
        <w:t>Banques alimentaires Canada tient à remercier NNZ Norwich</w:t>
      </w:r>
    </w:p>
    <w:p w14:paraId="344BAB5F" w14:textId="5EF4FC9F" w:rsidR="00656605" w:rsidRPr="00100508" w:rsidRDefault="00455CE3" w:rsidP="00100508">
      <w:pPr>
        <w:spacing w:after="0"/>
        <w:jc w:val="center"/>
        <w:rPr>
          <w:b/>
        </w:rPr>
      </w:pPr>
      <w:proofErr w:type="gramStart"/>
      <w:r w:rsidRPr="00100508">
        <w:rPr>
          <w:b/>
          <w:lang w:bidi="fr-CA"/>
        </w:rPr>
        <w:t>pour</w:t>
      </w:r>
      <w:proofErr w:type="gramEnd"/>
      <w:r w:rsidRPr="00100508">
        <w:rPr>
          <w:b/>
          <w:lang w:bidi="fr-CA"/>
        </w:rPr>
        <w:t xml:space="preserve"> son généreux soutien envers les banques alimentaires du Canada.</w:t>
      </w:r>
    </w:p>
    <w:p w14:paraId="55F21B76" w14:textId="77777777" w:rsidR="002552AE" w:rsidRDefault="002552AE" w:rsidP="00656605">
      <w:pPr>
        <w:rPr>
          <w:bCs/>
          <w:i/>
          <w:iCs/>
        </w:rPr>
      </w:pPr>
    </w:p>
    <w:p w14:paraId="25A82647" w14:textId="4E82AD60" w:rsidR="00667821" w:rsidRPr="00E02B48" w:rsidRDefault="00AA7823" w:rsidP="00656605">
      <w:pPr>
        <w:rPr>
          <w:bCs/>
          <w:i/>
          <w:iCs/>
        </w:rPr>
      </w:pPr>
      <w:r>
        <w:rPr>
          <w:i/>
          <w:lang w:bidi="fr-CA"/>
        </w:rPr>
        <w:t>NNZ Norwich est un fournisseur mondial d'emballages alimentaires, géré indépendamment par la direction locale pour assurer un service amical et fiable. Nous nous spécialisons en emballages pour produits agricoles, mais nous sommes souvent en mesure de vous fournir tout type de matériaux pour les entreprises en fonction de la quantité dont vous avez besoin et du produit.</w:t>
      </w:r>
    </w:p>
    <w:p w14:paraId="3213FDD8" w14:textId="77777777" w:rsidR="00DF27FD" w:rsidRDefault="00DF27FD" w:rsidP="00656605">
      <w:pPr>
        <w:rPr>
          <w:bCs/>
        </w:rPr>
      </w:pPr>
    </w:p>
    <w:p w14:paraId="0692EDE9" w14:textId="2E13B196" w:rsidR="00DF27FD" w:rsidRDefault="00DF27FD" w:rsidP="00656605">
      <w:r w:rsidRPr="00E02B48">
        <w:rPr>
          <w:b/>
          <w:lang w:bidi="fr-CA"/>
        </w:rPr>
        <w:t xml:space="preserve">URL du site Web : </w:t>
      </w:r>
      <w:hyperlink r:id="rId10" w:history="1">
        <w:r w:rsidR="00776496">
          <w:rPr>
            <w:color w:val="0000FF"/>
            <w:u w:val="single"/>
            <w:lang w:bidi="fr-CA"/>
          </w:rPr>
          <w:t>https://www.nnz.ca</w:t>
        </w:r>
      </w:hyperlink>
    </w:p>
    <w:p w14:paraId="48004A12" w14:textId="77777777" w:rsidR="00770DBD" w:rsidRDefault="00770DBD" w:rsidP="00656605"/>
    <w:p w14:paraId="0ED3A8DC" w14:textId="16A07159" w:rsidR="00FE5F34" w:rsidRDefault="00770DBD" w:rsidP="00656605">
      <w:pPr>
        <w:rPr>
          <w:b/>
        </w:rPr>
      </w:pPr>
      <w:r>
        <w:rPr>
          <w:lang w:bidi="fr-CA"/>
        </w:rPr>
        <w:t xml:space="preserve">Pour toute demande locale, veuillez communiquer avec Will à </w:t>
      </w:r>
      <w:hyperlink r:id="rId11" w:history="1">
        <w:r w:rsidR="00834885" w:rsidRPr="00835C0E">
          <w:rPr>
            <w:rStyle w:val="Hyperlink"/>
            <w:lang w:bidi="fr-CA"/>
          </w:rPr>
          <w:t>awdejonge@nnz.ca</w:t>
        </w:r>
      </w:hyperlink>
      <w:r>
        <w:rPr>
          <w:lang w:bidi="fr-CA"/>
        </w:rPr>
        <w:t xml:space="preserve">. </w:t>
      </w:r>
    </w:p>
    <w:p w14:paraId="58EC62E5" w14:textId="77777777" w:rsidR="00834885" w:rsidRPr="00834885" w:rsidRDefault="00834885" w:rsidP="00656605">
      <w:pPr>
        <w:rPr>
          <w:b/>
        </w:rPr>
      </w:pPr>
    </w:p>
    <w:tbl>
      <w:tblPr>
        <w:tblStyle w:val="TableGrid"/>
        <w:tblW w:w="0" w:type="auto"/>
        <w:tblLook w:val="04A0" w:firstRow="1" w:lastRow="0" w:firstColumn="1" w:lastColumn="0" w:noHBand="0" w:noVBand="1"/>
      </w:tblPr>
      <w:tblGrid>
        <w:gridCol w:w="4675"/>
        <w:gridCol w:w="4675"/>
      </w:tblGrid>
      <w:tr w:rsidR="00104DF6" w14:paraId="74313609" w14:textId="77777777" w:rsidTr="00104DF6">
        <w:tc>
          <w:tcPr>
            <w:tcW w:w="467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2F4CFF8" w14:textId="77777777" w:rsidR="00104DF6" w:rsidRDefault="00104DF6">
            <w:pPr>
              <w:rPr>
                <w:b/>
                <w:color w:val="FFFFFF" w:themeColor="background1"/>
                <w:highlight w:val="black"/>
              </w:rPr>
            </w:pPr>
            <w:r>
              <w:rPr>
                <w:b/>
                <w:color w:val="FFFFFF" w:themeColor="background1"/>
                <w:lang w:bidi="fr-CA"/>
              </w:rPr>
              <w:t>Exemples d’articles</w:t>
            </w:r>
          </w:p>
        </w:tc>
        <w:tc>
          <w:tcPr>
            <w:tcW w:w="467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4DB17E9" w14:textId="77777777" w:rsidR="00104DF6" w:rsidRDefault="00104DF6">
            <w:pPr>
              <w:jc w:val="center"/>
              <w:rPr>
                <w:b/>
                <w:color w:val="FFFFFF" w:themeColor="background1"/>
              </w:rPr>
            </w:pPr>
            <w:r>
              <w:rPr>
                <w:b/>
                <w:color w:val="FFFFFF" w:themeColor="background1"/>
                <w:lang w:bidi="fr-CA"/>
              </w:rPr>
              <w:t>Exemples de prix*</w:t>
            </w:r>
          </w:p>
        </w:tc>
      </w:tr>
      <w:tr w:rsidR="00104DF6" w14:paraId="57A6A137" w14:textId="77777777" w:rsidTr="00934586">
        <w:trPr>
          <w:trHeight w:val="576"/>
        </w:trPr>
        <w:tc>
          <w:tcPr>
            <w:tcW w:w="4675" w:type="dxa"/>
            <w:tcBorders>
              <w:top w:val="single" w:sz="4" w:space="0" w:color="auto"/>
              <w:left w:val="single" w:sz="4" w:space="0" w:color="auto"/>
              <w:bottom w:val="single" w:sz="4" w:space="0" w:color="auto"/>
              <w:right w:val="single" w:sz="4" w:space="0" w:color="auto"/>
            </w:tcBorders>
            <w:vAlign w:val="center"/>
          </w:tcPr>
          <w:p w14:paraId="46FD8AE4" w14:textId="2B2BDC9D" w:rsidR="00104DF6" w:rsidRDefault="00770DBD" w:rsidP="00776496">
            <w:pPr>
              <w:jc w:val="center"/>
            </w:pPr>
            <w:r>
              <w:rPr>
                <w:lang w:bidi="fr-CA"/>
              </w:rPr>
              <w:t>Sacs en filet de 5 à 50 lb</w:t>
            </w:r>
          </w:p>
        </w:tc>
        <w:tc>
          <w:tcPr>
            <w:tcW w:w="4675" w:type="dxa"/>
            <w:tcBorders>
              <w:top w:val="single" w:sz="4" w:space="0" w:color="auto"/>
              <w:left w:val="single" w:sz="4" w:space="0" w:color="auto"/>
              <w:bottom w:val="single" w:sz="4" w:space="0" w:color="auto"/>
              <w:right w:val="single" w:sz="4" w:space="0" w:color="auto"/>
            </w:tcBorders>
            <w:vAlign w:val="center"/>
          </w:tcPr>
          <w:p w14:paraId="07C625D9" w14:textId="5F023E4F" w:rsidR="00104DF6" w:rsidRDefault="00770DBD" w:rsidP="00776496">
            <w:pPr>
              <w:jc w:val="center"/>
            </w:pPr>
            <w:r>
              <w:rPr>
                <w:lang w:bidi="fr-CA"/>
              </w:rPr>
              <w:t>0,20 $ à 0,40 $ selon le format</w:t>
            </w:r>
          </w:p>
        </w:tc>
      </w:tr>
      <w:tr w:rsidR="00104DF6" w14:paraId="1C9F6C3F" w14:textId="77777777" w:rsidTr="00934586">
        <w:trPr>
          <w:trHeight w:val="576"/>
        </w:trPr>
        <w:tc>
          <w:tcPr>
            <w:tcW w:w="4675" w:type="dxa"/>
            <w:tcBorders>
              <w:top w:val="single" w:sz="4" w:space="0" w:color="auto"/>
              <w:left w:val="single" w:sz="4" w:space="0" w:color="auto"/>
              <w:bottom w:val="single" w:sz="4" w:space="0" w:color="auto"/>
              <w:right w:val="single" w:sz="4" w:space="0" w:color="auto"/>
            </w:tcBorders>
            <w:vAlign w:val="center"/>
          </w:tcPr>
          <w:p w14:paraId="2E839B57" w14:textId="712FAA49" w:rsidR="00104DF6" w:rsidRDefault="00770DBD" w:rsidP="00776496">
            <w:pPr>
              <w:jc w:val="center"/>
            </w:pPr>
            <w:r>
              <w:rPr>
                <w:lang w:bidi="fr-CA"/>
              </w:rPr>
              <w:t>Emballages double coque en plastique</w:t>
            </w:r>
          </w:p>
        </w:tc>
        <w:tc>
          <w:tcPr>
            <w:tcW w:w="4675" w:type="dxa"/>
            <w:tcBorders>
              <w:top w:val="single" w:sz="4" w:space="0" w:color="auto"/>
              <w:left w:val="single" w:sz="4" w:space="0" w:color="auto"/>
              <w:bottom w:val="single" w:sz="4" w:space="0" w:color="auto"/>
              <w:right w:val="single" w:sz="4" w:space="0" w:color="auto"/>
            </w:tcBorders>
            <w:vAlign w:val="center"/>
          </w:tcPr>
          <w:p w14:paraId="09EB22B7" w14:textId="44BB81C7" w:rsidR="00104DF6" w:rsidRDefault="00770DBD" w:rsidP="00776496">
            <w:pPr>
              <w:jc w:val="center"/>
            </w:pPr>
            <w:r>
              <w:rPr>
                <w:lang w:bidi="fr-CA"/>
              </w:rPr>
              <w:t>0,10 $ à 0,25 $ selon le format</w:t>
            </w:r>
          </w:p>
        </w:tc>
      </w:tr>
      <w:tr w:rsidR="00A61768" w14:paraId="4812D08D" w14:textId="77777777" w:rsidTr="00934586">
        <w:trPr>
          <w:trHeight w:val="576"/>
        </w:trPr>
        <w:tc>
          <w:tcPr>
            <w:tcW w:w="4675" w:type="dxa"/>
            <w:tcBorders>
              <w:top w:val="single" w:sz="4" w:space="0" w:color="auto"/>
              <w:left w:val="single" w:sz="4" w:space="0" w:color="auto"/>
              <w:bottom w:val="single" w:sz="4" w:space="0" w:color="auto"/>
              <w:right w:val="single" w:sz="4" w:space="0" w:color="auto"/>
            </w:tcBorders>
            <w:vAlign w:val="center"/>
          </w:tcPr>
          <w:p w14:paraId="5A1BDBD2" w14:textId="695B8318" w:rsidR="00A61768" w:rsidRDefault="00A61768" w:rsidP="00776496">
            <w:pPr>
              <w:jc w:val="center"/>
            </w:pPr>
            <w:r>
              <w:rPr>
                <w:lang w:bidi="fr-CA"/>
              </w:rPr>
              <w:t>Sacs en polyéthylène de 3 à 12 lb</w:t>
            </w:r>
          </w:p>
        </w:tc>
        <w:tc>
          <w:tcPr>
            <w:tcW w:w="4675" w:type="dxa"/>
            <w:tcBorders>
              <w:top w:val="single" w:sz="4" w:space="0" w:color="auto"/>
              <w:left w:val="single" w:sz="4" w:space="0" w:color="auto"/>
              <w:bottom w:val="single" w:sz="4" w:space="0" w:color="auto"/>
              <w:right w:val="single" w:sz="4" w:space="0" w:color="auto"/>
            </w:tcBorders>
            <w:vAlign w:val="center"/>
          </w:tcPr>
          <w:p w14:paraId="79CCFD00" w14:textId="114263A8" w:rsidR="00A61768" w:rsidRDefault="009A00A7" w:rsidP="00776496">
            <w:pPr>
              <w:jc w:val="center"/>
            </w:pPr>
            <w:r>
              <w:rPr>
                <w:lang w:bidi="fr-CA"/>
              </w:rPr>
              <w:t>Selon le format</w:t>
            </w:r>
          </w:p>
        </w:tc>
      </w:tr>
      <w:tr w:rsidR="00A61768" w14:paraId="21F3B048" w14:textId="77777777" w:rsidTr="00934586">
        <w:trPr>
          <w:trHeight w:val="576"/>
        </w:trPr>
        <w:tc>
          <w:tcPr>
            <w:tcW w:w="4675" w:type="dxa"/>
            <w:tcBorders>
              <w:top w:val="single" w:sz="4" w:space="0" w:color="auto"/>
              <w:left w:val="single" w:sz="4" w:space="0" w:color="auto"/>
              <w:bottom w:val="single" w:sz="4" w:space="0" w:color="auto"/>
              <w:right w:val="single" w:sz="4" w:space="0" w:color="auto"/>
            </w:tcBorders>
            <w:vAlign w:val="center"/>
          </w:tcPr>
          <w:p w14:paraId="2B087558" w14:textId="69B01A4A" w:rsidR="00A61768" w:rsidRDefault="00A61768" w:rsidP="00776496">
            <w:pPr>
              <w:jc w:val="center"/>
            </w:pPr>
            <w:r>
              <w:rPr>
                <w:lang w:bidi="fr-CA"/>
              </w:rPr>
              <w:t>Boîtes en carton</w:t>
            </w:r>
          </w:p>
        </w:tc>
        <w:tc>
          <w:tcPr>
            <w:tcW w:w="4675" w:type="dxa"/>
            <w:tcBorders>
              <w:top w:val="single" w:sz="4" w:space="0" w:color="auto"/>
              <w:left w:val="single" w:sz="4" w:space="0" w:color="auto"/>
              <w:bottom w:val="single" w:sz="4" w:space="0" w:color="auto"/>
              <w:right w:val="single" w:sz="4" w:space="0" w:color="auto"/>
            </w:tcBorders>
            <w:vAlign w:val="center"/>
          </w:tcPr>
          <w:p w14:paraId="7E8A7D3E" w14:textId="635DF49F" w:rsidR="00A61768" w:rsidRDefault="009A00A7" w:rsidP="00776496">
            <w:pPr>
              <w:jc w:val="center"/>
            </w:pPr>
            <w:r>
              <w:rPr>
                <w:lang w:bidi="fr-CA"/>
              </w:rPr>
              <w:t>Selon le format</w:t>
            </w:r>
          </w:p>
        </w:tc>
      </w:tr>
    </w:tbl>
    <w:p w14:paraId="71FD1B7D" w14:textId="77777777" w:rsidR="00100508" w:rsidRDefault="00100508" w:rsidP="00AF441A">
      <w:pPr>
        <w:spacing w:after="0"/>
        <w:rPr>
          <w:b/>
        </w:rPr>
      </w:pPr>
    </w:p>
    <w:p w14:paraId="69F28E5E" w14:textId="77777777" w:rsidR="0069439F" w:rsidRDefault="0069439F" w:rsidP="00E465A7">
      <w:pPr>
        <w:spacing w:after="0"/>
        <w:rPr>
          <w:b/>
        </w:rPr>
      </w:pPr>
    </w:p>
    <w:p w14:paraId="516EE744" w14:textId="6AB62D3E" w:rsidR="00770DBD" w:rsidRDefault="00852860" w:rsidP="00E465A7">
      <w:pPr>
        <w:spacing w:after="0"/>
        <w:rPr>
          <w:b/>
        </w:rPr>
      </w:pPr>
      <w:r>
        <w:rPr>
          <w:b/>
          <w:lang w:bidi="fr-CA"/>
        </w:rPr>
        <w:t>Quantité de commande minimale </w:t>
      </w:r>
      <w:r>
        <w:rPr>
          <w:lang w:bidi="fr-CA"/>
        </w:rPr>
        <w:t>:</w:t>
      </w:r>
      <w:r>
        <w:rPr>
          <w:b/>
          <w:lang w:bidi="fr-CA"/>
        </w:rPr>
        <w:t xml:space="preserve"> </w:t>
      </w:r>
    </w:p>
    <w:p w14:paraId="02BBA2C3" w14:textId="23628569" w:rsidR="0025792E" w:rsidRDefault="0025792E" w:rsidP="00E465A7">
      <w:pPr>
        <w:spacing w:after="0"/>
        <w:rPr>
          <w:bCs/>
        </w:rPr>
      </w:pPr>
      <w:r w:rsidRPr="00770DBD">
        <w:rPr>
          <w:lang w:bidi="fr-CA"/>
        </w:rPr>
        <w:t xml:space="preserve">Nous n’avons pas de montant minimum en dollars par commande. </w:t>
      </w:r>
    </w:p>
    <w:p w14:paraId="39B88096" w14:textId="77777777" w:rsidR="0025792E" w:rsidRDefault="0025792E" w:rsidP="00E465A7">
      <w:pPr>
        <w:spacing w:after="0"/>
        <w:rPr>
          <w:bCs/>
        </w:rPr>
      </w:pPr>
    </w:p>
    <w:p w14:paraId="68D54E37" w14:textId="45780D39" w:rsidR="00770DBD" w:rsidRPr="00770DBD" w:rsidRDefault="00164C6B" w:rsidP="00E465A7">
      <w:pPr>
        <w:spacing w:after="0"/>
        <w:rPr>
          <w:bCs/>
        </w:rPr>
      </w:pPr>
      <w:r>
        <w:rPr>
          <w:lang w:bidi="fr-CA"/>
        </w:rPr>
        <w:t>Toutefois, les quantités commandées dépendent des articles. La plupart des sacs en polyéthylène sont vendus par boîtes de 500. Les sacs d’oignon sont généralement vendus en paquets de 100 ou en ballots de 1 000.</w:t>
      </w:r>
    </w:p>
    <w:p w14:paraId="2AC415CA" w14:textId="77777777" w:rsidR="00A22434" w:rsidRDefault="00A22434" w:rsidP="00E465A7">
      <w:pPr>
        <w:spacing w:after="0"/>
        <w:rPr>
          <w:b/>
        </w:rPr>
      </w:pPr>
    </w:p>
    <w:p w14:paraId="47D45308" w14:textId="77777777" w:rsidR="00BE7841" w:rsidRDefault="00BE7841" w:rsidP="00E465A7">
      <w:pPr>
        <w:spacing w:after="0"/>
        <w:rPr>
          <w:b/>
        </w:rPr>
      </w:pPr>
    </w:p>
    <w:p w14:paraId="5616F270" w14:textId="1FE40779" w:rsidR="00E465A7" w:rsidRDefault="00E465A7" w:rsidP="00E465A7">
      <w:pPr>
        <w:spacing w:after="0"/>
        <w:rPr>
          <w:b/>
        </w:rPr>
      </w:pPr>
      <w:r>
        <w:rPr>
          <w:b/>
          <w:lang w:bidi="fr-CA"/>
        </w:rPr>
        <w:t>Livraison directe aux banques alimentaires :</w:t>
      </w:r>
    </w:p>
    <w:p w14:paraId="461AA2D5" w14:textId="47151923" w:rsidR="00C04231" w:rsidRPr="00C04231" w:rsidRDefault="00C04231" w:rsidP="00E465A7">
      <w:pPr>
        <w:spacing w:after="0"/>
        <w:rPr>
          <w:bCs/>
        </w:rPr>
      </w:pPr>
      <w:r>
        <w:rPr>
          <w:lang w:bidi="fr-CA"/>
        </w:rPr>
        <w:t>Partout au Canada; des frais de livraison et de délais plus longs peuvent s’appliquer.</w:t>
      </w:r>
    </w:p>
    <w:p w14:paraId="6965AF79" w14:textId="4A2CB8D9" w:rsidR="00934586" w:rsidRDefault="00BE7841" w:rsidP="006526B1">
      <w:pPr>
        <w:spacing w:after="0"/>
      </w:pPr>
      <w:r>
        <w:rPr>
          <w:lang w:bidi="fr-CA"/>
        </w:rPr>
        <w:t>Livraison hebdomadaire entre London et Barrie (Ontario).</w:t>
      </w:r>
    </w:p>
    <w:p w14:paraId="03B23DAA" w14:textId="77777777" w:rsidR="009C23D4" w:rsidRDefault="009C23D4" w:rsidP="006526B1">
      <w:pPr>
        <w:spacing w:after="0"/>
      </w:pPr>
    </w:p>
    <w:p w14:paraId="7E8486A8" w14:textId="77777777" w:rsidR="00BE7841" w:rsidRDefault="00BE7841" w:rsidP="006526B1">
      <w:pPr>
        <w:spacing w:after="0"/>
        <w:rPr>
          <w:b/>
        </w:rPr>
      </w:pPr>
    </w:p>
    <w:p w14:paraId="0F53C2C7" w14:textId="77777777" w:rsidR="00582FD3" w:rsidRDefault="00582FD3" w:rsidP="006526B1">
      <w:pPr>
        <w:spacing w:after="0"/>
        <w:rPr>
          <w:b/>
          <w:lang w:bidi="fr-CA"/>
        </w:rPr>
      </w:pPr>
    </w:p>
    <w:p w14:paraId="6469907B" w14:textId="77777777" w:rsidR="00582FD3" w:rsidRDefault="00582FD3" w:rsidP="006526B1">
      <w:pPr>
        <w:spacing w:after="0"/>
        <w:rPr>
          <w:b/>
          <w:lang w:bidi="fr-CA"/>
        </w:rPr>
      </w:pPr>
    </w:p>
    <w:p w14:paraId="2D2903C7" w14:textId="1B63F2E2" w:rsidR="00CC4A1D" w:rsidRDefault="005D6F3F" w:rsidP="006526B1">
      <w:pPr>
        <w:spacing w:after="0"/>
        <w:rPr>
          <w:b/>
        </w:rPr>
      </w:pPr>
      <w:r>
        <w:rPr>
          <w:b/>
          <w:lang w:bidi="fr-CA"/>
        </w:rPr>
        <w:t xml:space="preserve">Frais de livraison : </w:t>
      </w:r>
    </w:p>
    <w:p w14:paraId="068658B7" w14:textId="6492A861" w:rsidR="005D6F3F" w:rsidRDefault="00FE2BDA" w:rsidP="006526B1">
      <w:pPr>
        <w:spacing w:after="0"/>
        <w:rPr>
          <w:b/>
        </w:rPr>
      </w:pPr>
      <w:r>
        <w:rPr>
          <w:lang w:bidi="fr-CA"/>
        </w:rPr>
        <w:t>Frais de livraison de 50 $ dans notre propre zone de livraison. En dehors de cette zone ou si nous faisons appel à un transporteur externe, ces frais changeront en conséquence.</w:t>
      </w:r>
    </w:p>
    <w:p w14:paraId="765B4FBF" w14:textId="77777777" w:rsidR="002340E9" w:rsidRDefault="002340E9" w:rsidP="006526B1">
      <w:pPr>
        <w:spacing w:after="0"/>
        <w:rPr>
          <w:b/>
        </w:rPr>
      </w:pPr>
    </w:p>
    <w:p w14:paraId="07FAA4E7" w14:textId="77777777" w:rsidR="00A22434" w:rsidRDefault="00A22434" w:rsidP="006526B1">
      <w:pPr>
        <w:spacing w:after="0"/>
        <w:rPr>
          <w:b/>
        </w:rPr>
      </w:pPr>
    </w:p>
    <w:p w14:paraId="7792C420" w14:textId="7D1A55D2" w:rsidR="005D6F3F" w:rsidRDefault="005D6F3F" w:rsidP="006526B1">
      <w:pPr>
        <w:spacing w:after="0"/>
      </w:pPr>
      <w:r>
        <w:rPr>
          <w:b/>
          <w:lang w:bidi="fr-CA"/>
        </w:rPr>
        <w:t xml:space="preserve">Délai d’approvisionnement : </w:t>
      </w:r>
    </w:p>
    <w:p w14:paraId="638B2C84" w14:textId="4E624EEC" w:rsidR="00AF441A" w:rsidRDefault="002407ED" w:rsidP="00AF441A">
      <w:pPr>
        <w:spacing w:after="0"/>
      </w:pPr>
      <w:r>
        <w:rPr>
          <w:lang w:bidi="fr-CA"/>
        </w:rPr>
        <w:t xml:space="preserve">Une semaine de préférence, mais nous conservons toujours des stocks de tous les articles afin que des </w:t>
      </w:r>
      <w:proofErr w:type="gramStart"/>
      <w:r>
        <w:rPr>
          <w:lang w:bidi="fr-CA"/>
        </w:rPr>
        <w:t>commandes</w:t>
      </w:r>
      <w:proofErr w:type="gramEnd"/>
      <w:r>
        <w:rPr>
          <w:lang w:bidi="fr-CA"/>
        </w:rPr>
        <w:t xml:space="preserve"> puissent être passées à tout moment.</w:t>
      </w:r>
    </w:p>
    <w:p w14:paraId="3C954B45" w14:textId="467575F9" w:rsidR="0068739C" w:rsidRDefault="0068739C" w:rsidP="00016E29">
      <w:pPr>
        <w:spacing w:after="0"/>
      </w:pPr>
    </w:p>
    <w:p w14:paraId="747C6AD5" w14:textId="77777777" w:rsidR="00A22434" w:rsidRDefault="00A22434" w:rsidP="00016E29">
      <w:pPr>
        <w:spacing w:after="0"/>
        <w:rPr>
          <w:b/>
        </w:rPr>
      </w:pPr>
    </w:p>
    <w:p w14:paraId="233BBE7B" w14:textId="4F250821" w:rsidR="0068739C" w:rsidRDefault="00AF441A" w:rsidP="00016E29">
      <w:pPr>
        <w:spacing w:after="0"/>
      </w:pPr>
      <w:r>
        <w:rPr>
          <w:b/>
          <w:lang w:bidi="fr-CA"/>
        </w:rPr>
        <w:t xml:space="preserve">Méthode de commande : </w:t>
      </w:r>
    </w:p>
    <w:p w14:paraId="3DE6E34E" w14:textId="10310354" w:rsidR="005C316B" w:rsidRPr="00FE2BDA" w:rsidRDefault="005C316B" w:rsidP="00016E29">
      <w:pPr>
        <w:spacing w:after="0"/>
        <w:rPr>
          <w:lang w:val="nl-NL"/>
        </w:rPr>
      </w:pPr>
      <w:r w:rsidRPr="00FE2BDA">
        <w:rPr>
          <w:lang w:bidi="fr-CA"/>
        </w:rPr>
        <w:t xml:space="preserve">Personne-ressource : Will de Jonge </w:t>
      </w:r>
    </w:p>
    <w:p w14:paraId="0B972CC0" w14:textId="3DC67ED5" w:rsidR="00EB7FAE" w:rsidRDefault="00EB7FAE" w:rsidP="00016E29">
      <w:pPr>
        <w:spacing w:after="0"/>
      </w:pPr>
      <w:r>
        <w:rPr>
          <w:lang w:bidi="fr-CA"/>
        </w:rPr>
        <w:t>Téléphone : 519 420-9252</w:t>
      </w:r>
    </w:p>
    <w:p w14:paraId="021073C6" w14:textId="46C92A9A" w:rsidR="00016E29" w:rsidRDefault="00EB7FAE" w:rsidP="00016E29">
      <w:pPr>
        <w:spacing w:after="0"/>
      </w:pPr>
      <w:r>
        <w:rPr>
          <w:lang w:bidi="fr-CA"/>
        </w:rPr>
        <w:t xml:space="preserve">Courriel : </w:t>
      </w:r>
      <w:hyperlink r:id="rId12" w:history="1">
        <w:r w:rsidR="00060D6F" w:rsidRPr="00835C0E">
          <w:rPr>
            <w:rStyle w:val="Hyperlink"/>
            <w:lang w:bidi="fr-CA"/>
          </w:rPr>
          <w:t>awdejonge@nnz.ca</w:t>
        </w:r>
      </w:hyperlink>
      <w:r>
        <w:rPr>
          <w:lang w:bidi="fr-CA"/>
        </w:rPr>
        <w:t xml:space="preserve"> </w:t>
      </w:r>
    </w:p>
    <w:p w14:paraId="033BAB21" w14:textId="77777777" w:rsidR="00EB7FAE" w:rsidRDefault="00EB7FAE" w:rsidP="00016E29">
      <w:pPr>
        <w:spacing w:after="0"/>
      </w:pPr>
    </w:p>
    <w:p w14:paraId="3B47D935" w14:textId="77777777" w:rsidR="009C23D4" w:rsidRDefault="009C23D4" w:rsidP="00016E29">
      <w:pPr>
        <w:spacing w:after="0"/>
      </w:pPr>
    </w:p>
    <w:p w14:paraId="55CDC58C" w14:textId="7AE7EE46" w:rsidR="00016E29" w:rsidRDefault="00016E29" w:rsidP="00016E29">
      <w:pPr>
        <w:spacing w:after="0"/>
      </w:pPr>
      <w:r w:rsidRPr="00016E29">
        <w:rPr>
          <w:b/>
          <w:lang w:bidi="fr-CA"/>
        </w:rPr>
        <w:t xml:space="preserve">Modes de paiement acceptés et modalités :  </w:t>
      </w:r>
    </w:p>
    <w:p w14:paraId="3CC07787" w14:textId="0BA3C61D" w:rsidR="000543EC" w:rsidRDefault="003815D5" w:rsidP="00016E29">
      <w:pPr>
        <w:spacing w:after="0"/>
      </w:pPr>
      <w:r>
        <w:rPr>
          <w:lang w:bidi="fr-CA"/>
        </w:rPr>
        <w:t xml:space="preserve">Paiement anticipé, ou dans un délai de 30 jours, selon la taille de la commande. </w:t>
      </w:r>
    </w:p>
    <w:p w14:paraId="766CAE5F" w14:textId="77777777" w:rsidR="00CC35AF" w:rsidRDefault="00CC35AF" w:rsidP="00016E29">
      <w:pPr>
        <w:spacing w:after="0"/>
      </w:pPr>
    </w:p>
    <w:p w14:paraId="5766B661" w14:textId="35741ACB" w:rsidR="000E3693" w:rsidRDefault="000E3693" w:rsidP="000E3693">
      <w:pPr>
        <w:spacing w:after="0"/>
        <w:rPr>
          <w:b/>
        </w:rPr>
      </w:pPr>
    </w:p>
    <w:p w14:paraId="45D5A1DB" w14:textId="77777777" w:rsidR="00A11DD7" w:rsidRDefault="00DC017C" w:rsidP="00016E29">
      <w:pPr>
        <w:spacing w:after="0"/>
        <w:rPr>
          <w:b/>
        </w:rPr>
      </w:pPr>
      <w:r>
        <w:rPr>
          <w:b/>
          <w:lang w:bidi="fr-CA"/>
        </w:rPr>
        <w:t xml:space="preserve">Soumission d’une demande de client ou de crédit : </w:t>
      </w:r>
    </w:p>
    <w:p w14:paraId="0D87B51B" w14:textId="3CB3218C" w:rsidR="007A64E4" w:rsidRPr="00FE2BDA" w:rsidRDefault="007A64E4" w:rsidP="007A64E4">
      <w:pPr>
        <w:spacing w:after="0"/>
        <w:rPr>
          <w:lang w:val="nl-NL"/>
        </w:rPr>
      </w:pPr>
      <w:r w:rsidRPr="00FE2BDA">
        <w:rPr>
          <w:lang w:bidi="fr-CA"/>
        </w:rPr>
        <w:t>Personne-ressource : Will de Jonge</w:t>
      </w:r>
    </w:p>
    <w:p w14:paraId="04F401E8" w14:textId="5D0EA093" w:rsidR="007A64E4" w:rsidRDefault="007A64E4" w:rsidP="007A64E4">
      <w:pPr>
        <w:spacing w:after="0"/>
      </w:pPr>
      <w:r>
        <w:rPr>
          <w:lang w:bidi="fr-CA"/>
        </w:rPr>
        <w:t xml:space="preserve">Courriel : </w:t>
      </w:r>
      <w:hyperlink r:id="rId13" w:history="1">
        <w:r w:rsidR="00060D6F" w:rsidRPr="00835C0E">
          <w:rPr>
            <w:rStyle w:val="Hyperlink"/>
            <w:lang w:bidi="fr-CA"/>
          </w:rPr>
          <w:t>awdejonge@nnz.ca</w:t>
        </w:r>
      </w:hyperlink>
      <w:r>
        <w:rPr>
          <w:lang w:bidi="fr-CA"/>
        </w:rPr>
        <w:t xml:space="preserve"> </w:t>
      </w:r>
    </w:p>
    <w:p w14:paraId="6A6A7AFF" w14:textId="11FD767C" w:rsidR="003F75F2" w:rsidRPr="00EF1E5B" w:rsidRDefault="003F75F2" w:rsidP="004F1AE8">
      <w:pPr>
        <w:spacing w:after="0"/>
        <w:rPr>
          <w:rStyle w:val="Hyperlink"/>
          <w:rFonts w:ascii="Century Gothic" w:hAnsi="Century Gothic" w:cs="Calibri"/>
        </w:rPr>
      </w:pPr>
    </w:p>
    <w:p w14:paraId="5B0D4FA8" w14:textId="77777777" w:rsidR="00DC017C" w:rsidRPr="00EF1E5B" w:rsidRDefault="00DC017C" w:rsidP="00DC017C">
      <w:pPr>
        <w:spacing w:after="0"/>
        <w:rPr>
          <w:rStyle w:val="Hyperlink"/>
          <w:rFonts w:ascii="Century Gothic" w:hAnsi="Century Gothic" w:cs="Calibri"/>
        </w:rPr>
      </w:pPr>
    </w:p>
    <w:p w14:paraId="47EBB936" w14:textId="77777777" w:rsidR="00EF1E5B" w:rsidRDefault="00EF1E5B" w:rsidP="00FE5F34">
      <w:pPr>
        <w:spacing w:after="0"/>
        <w:rPr>
          <w:bCs/>
        </w:rPr>
      </w:pPr>
    </w:p>
    <w:p w14:paraId="065C2B4E" w14:textId="77777777" w:rsidR="00EF1E5B" w:rsidRDefault="00EF1E5B" w:rsidP="00EF1E5B">
      <w:pPr>
        <w:spacing w:after="0"/>
        <w:rPr>
          <w:b/>
        </w:rPr>
      </w:pPr>
    </w:p>
    <w:p w14:paraId="5E6BEED5" w14:textId="5127FE86" w:rsidR="00EF1E5B" w:rsidRDefault="00EF1E5B" w:rsidP="002407ED">
      <w:pPr>
        <w:spacing w:after="0"/>
        <w:ind w:left="720" w:firstLine="720"/>
        <w:rPr>
          <w:b/>
        </w:rPr>
      </w:pPr>
      <w:r>
        <w:rPr>
          <w:b/>
          <w:lang w:bidi="fr-CA"/>
        </w:rPr>
        <w:t>Pour toute autre question ou demande, veuillez communiquer avec :</w:t>
      </w:r>
    </w:p>
    <w:p w14:paraId="6DB65BCF" w14:textId="77777777" w:rsidR="00EF1E5B" w:rsidRPr="00060D6F" w:rsidRDefault="00EF1E5B" w:rsidP="002407ED">
      <w:pPr>
        <w:spacing w:after="0"/>
        <w:ind w:left="3600"/>
      </w:pPr>
      <w:r>
        <w:rPr>
          <w:lang w:bidi="fr-CA"/>
        </w:rPr>
        <w:t xml:space="preserve">Gestionnaire Le Marché, Banques alimentaires Canada </w:t>
      </w:r>
    </w:p>
    <w:p w14:paraId="07ED0CC3" w14:textId="77777777" w:rsidR="00EF1E5B" w:rsidRPr="00060D6F" w:rsidRDefault="00EF1E5B" w:rsidP="002407ED">
      <w:pPr>
        <w:autoSpaceDE w:val="0"/>
        <w:autoSpaceDN w:val="0"/>
        <w:spacing w:after="0" w:line="288" w:lineRule="auto"/>
        <w:ind w:left="2880" w:firstLine="720"/>
        <w:rPr>
          <w:rStyle w:val="Hyperlink"/>
          <w:rFonts w:ascii="Century Gothic" w:hAnsi="Century Gothic" w:cs="Calibri"/>
        </w:rPr>
      </w:pPr>
      <w:r w:rsidRPr="00060D6F">
        <w:rPr>
          <w:b/>
          <w:lang w:bidi="fr-CA"/>
        </w:rPr>
        <w:t>Courriel </w:t>
      </w:r>
      <w:r w:rsidRPr="00060D6F">
        <w:rPr>
          <w:lang w:bidi="fr-CA"/>
        </w:rPr>
        <w:t xml:space="preserve">: </w:t>
      </w:r>
      <w:hyperlink r:id="rId14" w:history="1">
        <w:r w:rsidRPr="00060D6F">
          <w:rPr>
            <w:rStyle w:val="Hyperlink"/>
            <w:rFonts w:cstheme="minorHAnsi"/>
            <w:lang w:bidi="fr-CA"/>
          </w:rPr>
          <w:t>marketplace@foodbankscanada.ca</w:t>
        </w:r>
      </w:hyperlink>
    </w:p>
    <w:p w14:paraId="157C58EB" w14:textId="77777777" w:rsidR="00EF1E5B" w:rsidRDefault="00EF1E5B" w:rsidP="00FE5F34">
      <w:pPr>
        <w:spacing w:after="0"/>
        <w:rPr>
          <w:b/>
        </w:rPr>
      </w:pPr>
    </w:p>
    <w:p w14:paraId="39087E12" w14:textId="77777777" w:rsidR="00DC017C" w:rsidRDefault="00DC017C" w:rsidP="00FE5F34">
      <w:pPr>
        <w:spacing w:after="0"/>
        <w:rPr>
          <w:b/>
        </w:rPr>
      </w:pPr>
    </w:p>
    <w:p w14:paraId="43A8325A" w14:textId="44C92964" w:rsidR="00FE5F34" w:rsidRPr="00EB42E6" w:rsidRDefault="00FE5F34" w:rsidP="00FE5F34">
      <w:pPr>
        <w:spacing w:after="0"/>
        <w:rPr>
          <w:rFonts w:ascii="Montserrat Regular" w:hAnsi="Montserrat Regular"/>
          <w:color w:val="00B0F0"/>
          <w:sz w:val="20"/>
          <w:szCs w:val="20"/>
          <w:lang w:val="en-CA"/>
        </w:rPr>
      </w:pPr>
    </w:p>
    <w:p w14:paraId="5ED07F50" w14:textId="6C141C28" w:rsidR="00A60934" w:rsidRDefault="00A60934" w:rsidP="005A0DA5"/>
    <w:sectPr w:rsidR="00A60934" w:rsidSect="00FE59FB">
      <w:headerReference w:type="default" r:id="rId15"/>
      <w:pgSz w:w="12240" w:h="15840"/>
      <w:pgMar w:top="1440" w:right="1440" w:bottom="1440" w:left="1440" w:header="144" w:footer="720" w:gutter="0"/>
      <w:pgBorders w:offsetFrom="page">
        <w:top w:val="single" w:sz="48" w:space="5" w:color="26A9D1"/>
        <w:left w:val="single" w:sz="48" w:space="5" w:color="26A9D1"/>
        <w:bottom w:val="single" w:sz="48" w:space="5" w:color="26A9D1"/>
        <w:right w:val="single" w:sz="48" w:space="5" w:color="26A9D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F802A" w14:textId="77777777" w:rsidR="009B3A2F" w:rsidRDefault="009B3A2F" w:rsidP="001C0CB7">
      <w:pPr>
        <w:spacing w:after="0" w:line="240" w:lineRule="auto"/>
      </w:pPr>
      <w:r>
        <w:separator/>
      </w:r>
    </w:p>
  </w:endnote>
  <w:endnote w:type="continuationSeparator" w:id="0">
    <w:p w14:paraId="138146AC" w14:textId="77777777" w:rsidR="009B3A2F" w:rsidRDefault="009B3A2F" w:rsidP="001C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A10ED" w14:textId="77777777" w:rsidR="009B3A2F" w:rsidRDefault="009B3A2F" w:rsidP="001C0CB7">
      <w:pPr>
        <w:spacing w:after="0" w:line="240" w:lineRule="auto"/>
      </w:pPr>
      <w:r>
        <w:separator/>
      </w:r>
    </w:p>
  </w:footnote>
  <w:footnote w:type="continuationSeparator" w:id="0">
    <w:p w14:paraId="38854F8D" w14:textId="77777777" w:rsidR="009B3A2F" w:rsidRDefault="009B3A2F" w:rsidP="001C0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520"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6570"/>
    </w:tblGrid>
    <w:tr w:rsidR="000A105D" w14:paraId="67177ECD" w14:textId="77777777" w:rsidTr="000A105D">
      <w:trPr>
        <w:trHeight w:val="1790"/>
      </w:trPr>
      <w:tc>
        <w:tcPr>
          <w:tcW w:w="4950" w:type="dxa"/>
        </w:tcPr>
        <w:p w14:paraId="0BE6198F" w14:textId="4A21EF66" w:rsidR="000A105D" w:rsidRDefault="00AA7823" w:rsidP="000A105D">
          <w:pPr>
            <w:pStyle w:val="Header"/>
          </w:pPr>
          <w:r>
            <w:rPr>
              <w:noProof/>
              <w:lang w:bidi="fr-CA"/>
            </w:rPr>
            <w:drawing>
              <wp:anchor distT="0" distB="0" distL="114300" distR="114300" simplePos="0" relativeHeight="251658240" behindDoc="1" locked="0" layoutInCell="1" allowOverlap="1" wp14:anchorId="12E9E869" wp14:editId="249ACBD3">
                <wp:simplePos x="0" y="0"/>
                <wp:positionH relativeFrom="column">
                  <wp:posOffset>963295</wp:posOffset>
                </wp:positionH>
                <wp:positionV relativeFrom="paragraph">
                  <wp:posOffset>85725</wp:posOffset>
                </wp:positionV>
                <wp:extent cx="1371600" cy="996755"/>
                <wp:effectExtent l="0" t="0" r="0" b="0"/>
                <wp:wrapTight wrapText="bothSides">
                  <wp:wrapPolygon edited="0">
                    <wp:start x="0" y="0"/>
                    <wp:lineTo x="0" y="21063"/>
                    <wp:lineTo x="21300" y="21063"/>
                    <wp:lineTo x="21300" y="0"/>
                    <wp:lineTo x="0" y="0"/>
                  </wp:wrapPolygon>
                </wp:wrapTight>
                <wp:docPr id="1757776158" name="Picture 1" descr="A logo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776158" name="Picture 1" descr="A logo with blue and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1600" cy="996755"/>
                        </a:xfrm>
                        <a:prstGeom prst="rect">
                          <a:avLst/>
                        </a:prstGeom>
                      </pic:spPr>
                    </pic:pic>
                  </a:graphicData>
                </a:graphic>
              </wp:anchor>
            </w:drawing>
          </w:r>
        </w:p>
      </w:tc>
      <w:tc>
        <w:tcPr>
          <w:tcW w:w="6570" w:type="dxa"/>
        </w:tcPr>
        <w:p w14:paraId="156F3A2D" w14:textId="10A0CF59" w:rsidR="000A105D" w:rsidRDefault="00CE58B9" w:rsidP="000A105D">
          <w:pPr>
            <w:pStyle w:val="Header"/>
            <w:jc w:val="right"/>
          </w:pPr>
          <w:r>
            <w:rPr>
              <w:noProof/>
              <w:lang w:bidi="fr-CA"/>
            </w:rPr>
            <w:drawing>
              <wp:anchor distT="0" distB="0" distL="114300" distR="114300" simplePos="0" relativeHeight="251659264" behindDoc="1" locked="0" layoutInCell="1" allowOverlap="1" wp14:anchorId="631C2CA0" wp14:editId="26108818">
                <wp:simplePos x="0" y="0"/>
                <wp:positionH relativeFrom="column">
                  <wp:posOffset>353695</wp:posOffset>
                </wp:positionH>
                <wp:positionV relativeFrom="paragraph">
                  <wp:posOffset>213360</wp:posOffset>
                </wp:positionV>
                <wp:extent cx="3681095" cy="590550"/>
                <wp:effectExtent l="0" t="0" r="0" b="0"/>
                <wp:wrapTight wrapText="bothSides">
                  <wp:wrapPolygon edited="0">
                    <wp:start x="112" y="0"/>
                    <wp:lineTo x="0" y="697"/>
                    <wp:lineTo x="0" y="4877"/>
                    <wp:lineTo x="447" y="11148"/>
                    <wp:lineTo x="447" y="19510"/>
                    <wp:lineTo x="1006" y="20903"/>
                    <wp:lineTo x="3801" y="20903"/>
                    <wp:lineTo x="10619" y="20903"/>
                    <wp:lineTo x="21462" y="17419"/>
                    <wp:lineTo x="21462" y="2787"/>
                    <wp:lineTo x="1677" y="0"/>
                    <wp:lineTo x="112" y="0"/>
                  </wp:wrapPolygon>
                </wp:wrapTight>
                <wp:docPr id="863153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81095" cy="590550"/>
                        </a:xfrm>
                        <a:prstGeom prst="rect">
                          <a:avLst/>
                        </a:prstGeom>
                        <a:noFill/>
                        <a:ln>
                          <a:noFill/>
                        </a:ln>
                      </pic:spPr>
                    </pic:pic>
                  </a:graphicData>
                </a:graphic>
              </wp:anchor>
            </w:drawing>
          </w:r>
        </w:p>
      </w:tc>
    </w:tr>
  </w:tbl>
  <w:p w14:paraId="4A536FC6" w14:textId="0A4441DE" w:rsidR="001C0CB7" w:rsidRDefault="001C0CB7" w:rsidP="00AF44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920D2"/>
    <w:multiLevelType w:val="hybridMultilevel"/>
    <w:tmpl w:val="1098DF48"/>
    <w:lvl w:ilvl="0" w:tplc="025CF02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7254E"/>
    <w:multiLevelType w:val="hybridMultilevel"/>
    <w:tmpl w:val="9B964F3C"/>
    <w:lvl w:ilvl="0" w:tplc="06706E8A">
      <w:start w:val="1"/>
      <w:numFmt w:val="bullet"/>
      <w:lvlText w:val="-"/>
      <w:lvlJc w:val="left"/>
      <w:pPr>
        <w:tabs>
          <w:tab w:val="num" w:pos="720"/>
        </w:tabs>
        <w:ind w:left="720" w:hanging="360"/>
      </w:pPr>
      <w:rPr>
        <w:rFonts w:ascii="Times New Roman" w:hAnsi="Times New Roman" w:hint="default"/>
      </w:rPr>
    </w:lvl>
    <w:lvl w:ilvl="1" w:tplc="0D4C9E78">
      <w:start w:val="1"/>
      <w:numFmt w:val="bullet"/>
      <w:lvlText w:val="-"/>
      <w:lvlJc w:val="left"/>
      <w:pPr>
        <w:tabs>
          <w:tab w:val="num" w:pos="1440"/>
        </w:tabs>
        <w:ind w:left="1440" w:hanging="360"/>
      </w:pPr>
      <w:rPr>
        <w:rFonts w:ascii="Times New Roman" w:hAnsi="Times New Roman" w:hint="default"/>
      </w:rPr>
    </w:lvl>
    <w:lvl w:ilvl="2" w:tplc="E5CA3314" w:tentative="1">
      <w:start w:val="1"/>
      <w:numFmt w:val="bullet"/>
      <w:lvlText w:val="-"/>
      <w:lvlJc w:val="left"/>
      <w:pPr>
        <w:tabs>
          <w:tab w:val="num" w:pos="2160"/>
        </w:tabs>
        <w:ind w:left="2160" w:hanging="360"/>
      </w:pPr>
      <w:rPr>
        <w:rFonts w:ascii="Times New Roman" w:hAnsi="Times New Roman" w:hint="default"/>
      </w:rPr>
    </w:lvl>
    <w:lvl w:ilvl="3" w:tplc="E578F1E0">
      <w:numFmt w:val="bullet"/>
      <w:lvlText w:val="-"/>
      <w:lvlJc w:val="left"/>
      <w:pPr>
        <w:tabs>
          <w:tab w:val="num" w:pos="2880"/>
        </w:tabs>
        <w:ind w:left="2880" w:hanging="360"/>
      </w:pPr>
      <w:rPr>
        <w:rFonts w:ascii="Times New Roman" w:hAnsi="Times New Roman" w:hint="default"/>
      </w:rPr>
    </w:lvl>
    <w:lvl w:ilvl="4" w:tplc="C2385D98" w:tentative="1">
      <w:start w:val="1"/>
      <w:numFmt w:val="bullet"/>
      <w:lvlText w:val="-"/>
      <w:lvlJc w:val="left"/>
      <w:pPr>
        <w:tabs>
          <w:tab w:val="num" w:pos="3600"/>
        </w:tabs>
        <w:ind w:left="3600" w:hanging="360"/>
      </w:pPr>
      <w:rPr>
        <w:rFonts w:ascii="Times New Roman" w:hAnsi="Times New Roman" w:hint="default"/>
      </w:rPr>
    </w:lvl>
    <w:lvl w:ilvl="5" w:tplc="0C3CE022" w:tentative="1">
      <w:start w:val="1"/>
      <w:numFmt w:val="bullet"/>
      <w:lvlText w:val="-"/>
      <w:lvlJc w:val="left"/>
      <w:pPr>
        <w:tabs>
          <w:tab w:val="num" w:pos="4320"/>
        </w:tabs>
        <w:ind w:left="4320" w:hanging="360"/>
      </w:pPr>
      <w:rPr>
        <w:rFonts w:ascii="Times New Roman" w:hAnsi="Times New Roman" w:hint="default"/>
      </w:rPr>
    </w:lvl>
    <w:lvl w:ilvl="6" w:tplc="FB3A6F74" w:tentative="1">
      <w:start w:val="1"/>
      <w:numFmt w:val="bullet"/>
      <w:lvlText w:val="-"/>
      <w:lvlJc w:val="left"/>
      <w:pPr>
        <w:tabs>
          <w:tab w:val="num" w:pos="5040"/>
        </w:tabs>
        <w:ind w:left="5040" w:hanging="360"/>
      </w:pPr>
      <w:rPr>
        <w:rFonts w:ascii="Times New Roman" w:hAnsi="Times New Roman" w:hint="default"/>
      </w:rPr>
    </w:lvl>
    <w:lvl w:ilvl="7" w:tplc="416C4F0C" w:tentative="1">
      <w:start w:val="1"/>
      <w:numFmt w:val="bullet"/>
      <w:lvlText w:val="-"/>
      <w:lvlJc w:val="left"/>
      <w:pPr>
        <w:tabs>
          <w:tab w:val="num" w:pos="5760"/>
        </w:tabs>
        <w:ind w:left="5760" w:hanging="360"/>
      </w:pPr>
      <w:rPr>
        <w:rFonts w:ascii="Times New Roman" w:hAnsi="Times New Roman" w:hint="default"/>
      </w:rPr>
    </w:lvl>
    <w:lvl w:ilvl="8" w:tplc="FD0431C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8A6D35"/>
    <w:multiLevelType w:val="hybridMultilevel"/>
    <w:tmpl w:val="5540F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529B7"/>
    <w:multiLevelType w:val="hybridMultilevel"/>
    <w:tmpl w:val="90687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060F8A"/>
    <w:multiLevelType w:val="hybridMultilevel"/>
    <w:tmpl w:val="087E0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15E64"/>
    <w:multiLevelType w:val="hybridMultilevel"/>
    <w:tmpl w:val="FA1ED68C"/>
    <w:lvl w:ilvl="0" w:tplc="76F4DBF0">
      <w:start w:val="1"/>
      <w:numFmt w:val="bullet"/>
      <w:lvlText w:val=""/>
      <w:lvlJc w:val="left"/>
      <w:pPr>
        <w:tabs>
          <w:tab w:val="num" w:pos="360"/>
        </w:tabs>
        <w:ind w:left="360" w:hanging="360"/>
      </w:pPr>
      <w:rPr>
        <w:rFonts w:ascii="Wingdings" w:hAnsi="Wingdings" w:hint="default"/>
      </w:rPr>
    </w:lvl>
    <w:lvl w:ilvl="1" w:tplc="4050AB9E">
      <w:numFmt w:val="bullet"/>
      <w:lvlText w:val=""/>
      <w:lvlJc w:val="left"/>
      <w:pPr>
        <w:tabs>
          <w:tab w:val="num" w:pos="1080"/>
        </w:tabs>
        <w:ind w:left="1080" w:hanging="360"/>
      </w:pPr>
      <w:rPr>
        <w:rFonts w:ascii="Wingdings" w:hAnsi="Wingdings" w:hint="default"/>
      </w:rPr>
    </w:lvl>
    <w:lvl w:ilvl="2" w:tplc="7F02E0E0">
      <w:start w:val="1"/>
      <w:numFmt w:val="bullet"/>
      <w:lvlText w:val=""/>
      <w:lvlJc w:val="left"/>
      <w:pPr>
        <w:tabs>
          <w:tab w:val="num" w:pos="1800"/>
        </w:tabs>
        <w:ind w:left="1800" w:hanging="360"/>
      </w:pPr>
      <w:rPr>
        <w:rFonts w:ascii="Wingdings" w:hAnsi="Wingdings" w:hint="default"/>
      </w:rPr>
    </w:lvl>
    <w:lvl w:ilvl="3" w:tplc="AB9634BA">
      <w:start w:val="1"/>
      <w:numFmt w:val="bullet"/>
      <w:lvlText w:val=""/>
      <w:lvlJc w:val="left"/>
      <w:pPr>
        <w:tabs>
          <w:tab w:val="num" w:pos="2520"/>
        </w:tabs>
        <w:ind w:left="2520" w:hanging="360"/>
      </w:pPr>
      <w:rPr>
        <w:rFonts w:ascii="Wingdings" w:hAnsi="Wingdings" w:hint="default"/>
      </w:rPr>
    </w:lvl>
    <w:lvl w:ilvl="4" w:tplc="5082198E">
      <w:start w:val="1"/>
      <w:numFmt w:val="bullet"/>
      <w:lvlText w:val=""/>
      <w:lvlJc w:val="left"/>
      <w:pPr>
        <w:tabs>
          <w:tab w:val="num" w:pos="3240"/>
        </w:tabs>
        <w:ind w:left="3240" w:hanging="360"/>
      </w:pPr>
      <w:rPr>
        <w:rFonts w:ascii="Wingdings" w:hAnsi="Wingdings" w:hint="default"/>
      </w:rPr>
    </w:lvl>
    <w:lvl w:ilvl="5" w:tplc="AADC6EE6">
      <w:start w:val="1"/>
      <w:numFmt w:val="bullet"/>
      <w:lvlText w:val=""/>
      <w:lvlJc w:val="left"/>
      <w:pPr>
        <w:tabs>
          <w:tab w:val="num" w:pos="3960"/>
        </w:tabs>
        <w:ind w:left="3960" w:hanging="360"/>
      </w:pPr>
      <w:rPr>
        <w:rFonts w:ascii="Wingdings" w:hAnsi="Wingdings" w:hint="default"/>
      </w:rPr>
    </w:lvl>
    <w:lvl w:ilvl="6" w:tplc="0F605AAA">
      <w:start w:val="1"/>
      <w:numFmt w:val="bullet"/>
      <w:lvlText w:val=""/>
      <w:lvlJc w:val="left"/>
      <w:pPr>
        <w:tabs>
          <w:tab w:val="num" w:pos="4680"/>
        </w:tabs>
        <w:ind w:left="4680" w:hanging="360"/>
      </w:pPr>
      <w:rPr>
        <w:rFonts w:ascii="Wingdings" w:hAnsi="Wingdings" w:hint="default"/>
      </w:rPr>
    </w:lvl>
    <w:lvl w:ilvl="7" w:tplc="83F02D7E">
      <w:start w:val="1"/>
      <w:numFmt w:val="bullet"/>
      <w:lvlText w:val=""/>
      <w:lvlJc w:val="left"/>
      <w:pPr>
        <w:tabs>
          <w:tab w:val="num" w:pos="5400"/>
        </w:tabs>
        <w:ind w:left="5400" w:hanging="360"/>
      </w:pPr>
      <w:rPr>
        <w:rFonts w:ascii="Wingdings" w:hAnsi="Wingdings" w:hint="default"/>
      </w:rPr>
    </w:lvl>
    <w:lvl w:ilvl="8" w:tplc="B0845B9E">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08003DD"/>
    <w:multiLevelType w:val="hybridMultilevel"/>
    <w:tmpl w:val="73DA0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946915">
    <w:abstractNumId w:val="5"/>
  </w:num>
  <w:num w:numId="2" w16cid:durableId="1734619970">
    <w:abstractNumId w:val="0"/>
  </w:num>
  <w:num w:numId="3" w16cid:durableId="1841457787">
    <w:abstractNumId w:val="4"/>
  </w:num>
  <w:num w:numId="4" w16cid:durableId="335156103">
    <w:abstractNumId w:val="2"/>
  </w:num>
  <w:num w:numId="5" w16cid:durableId="714694816">
    <w:abstractNumId w:val="3"/>
  </w:num>
  <w:num w:numId="6" w16cid:durableId="321204096">
    <w:abstractNumId w:val="6"/>
  </w:num>
  <w:num w:numId="7" w16cid:durableId="1469128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CB7"/>
    <w:rsid w:val="00016E29"/>
    <w:rsid w:val="000543EC"/>
    <w:rsid w:val="00057246"/>
    <w:rsid w:val="00060D6F"/>
    <w:rsid w:val="000669E3"/>
    <w:rsid w:val="000761EF"/>
    <w:rsid w:val="00081DA3"/>
    <w:rsid w:val="000A105D"/>
    <w:rsid w:val="000E3693"/>
    <w:rsid w:val="00100508"/>
    <w:rsid w:val="00104DF6"/>
    <w:rsid w:val="00107EFE"/>
    <w:rsid w:val="00164C6B"/>
    <w:rsid w:val="00174B31"/>
    <w:rsid w:val="00176A79"/>
    <w:rsid w:val="001843DD"/>
    <w:rsid w:val="001B17E5"/>
    <w:rsid w:val="001B7944"/>
    <w:rsid w:val="001C0CB7"/>
    <w:rsid w:val="001E3FA6"/>
    <w:rsid w:val="00211C41"/>
    <w:rsid w:val="00233453"/>
    <w:rsid w:val="002340E9"/>
    <w:rsid w:val="002407ED"/>
    <w:rsid w:val="002552AE"/>
    <w:rsid w:val="0025792E"/>
    <w:rsid w:val="00266182"/>
    <w:rsid w:val="00272963"/>
    <w:rsid w:val="00292829"/>
    <w:rsid w:val="002B2F60"/>
    <w:rsid w:val="002B3AA1"/>
    <w:rsid w:val="002C3D23"/>
    <w:rsid w:val="002D3896"/>
    <w:rsid w:val="002E19C0"/>
    <w:rsid w:val="002F2B63"/>
    <w:rsid w:val="002F54D0"/>
    <w:rsid w:val="003151E8"/>
    <w:rsid w:val="00340657"/>
    <w:rsid w:val="0034453A"/>
    <w:rsid w:val="003815D5"/>
    <w:rsid w:val="003F358B"/>
    <w:rsid w:val="003F75F2"/>
    <w:rsid w:val="004438AB"/>
    <w:rsid w:val="00455CE3"/>
    <w:rsid w:val="0045758D"/>
    <w:rsid w:val="0047615C"/>
    <w:rsid w:val="004810BC"/>
    <w:rsid w:val="004F1AE8"/>
    <w:rsid w:val="004F6C65"/>
    <w:rsid w:val="0050281D"/>
    <w:rsid w:val="005526C1"/>
    <w:rsid w:val="00582FD3"/>
    <w:rsid w:val="005A0DA5"/>
    <w:rsid w:val="005C316B"/>
    <w:rsid w:val="005C4151"/>
    <w:rsid w:val="005D6F3F"/>
    <w:rsid w:val="006241D2"/>
    <w:rsid w:val="00631031"/>
    <w:rsid w:val="00633F8B"/>
    <w:rsid w:val="006526B1"/>
    <w:rsid w:val="00656215"/>
    <w:rsid w:val="00656605"/>
    <w:rsid w:val="00667821"/>
    <w:rsid w:val="00680EF6"/>
    <w:rsid w:val="0068739C"/>
    <w:rsid w:val="00692F4E"/>
    <w:rsid w:val="0069439F"/>
    <w:rsid w:val="006F2DE3"/>
    <w:rsid w:val="006F3963"/>
    <w:rsid w:val="007026CC"/>
    <w:rsid w:val="007472B5"/>
    <w:rsid w:val="00770DBD"/>
    <w:rsid w:val="00776496"/>
    <w:rsid w:val="0079441E"/>
    <w:rsid w:val="007A64E4"/>
    <w:rsid w:val="00806950"/>
    <w:rsid w:val="00810919"/>
    <w:rsid w:val="00825DD2"/>
    <w:rsid w:val="00834885"/>
    <w:rsid w:val="00852860"/>
    <w:rsid w:val="00894D3C"/>
    <w:rsid w:val="008B018B"/>
    <w:rsid w:val="008B09EA"/>
    <w:rsid w:val="008B0F3A"/>
    <w:rsid w:val="008D7523"/>
    <w:rsid w:val="008F0A1A"/>
    <w:rsid w:val="00934586"/>
    <w:rsid w:val="009540AF"/>
    <w:rsid w:val="00975182"/>
    <w:rsid w:val="009A00A7"/>
    <w:rsid w:val="009B3A2F"/>
    <w:rsid w:val="009C23D4"/>
    <w:rsid w:val="009D465A"/>
    <w:rsid w:val="00A047A5"/>
    <w:rsid w:val="00A11DD7"/>
    <w:rsid w:val="00A22434"/>
    <w:rsid w:val="00A24D82"/>
    <w:rsid w:val="00A3012E"/>
    <w:rsid w:val="00A37984"/>
    <w:rsid w:val="00A552A7"/>
    <w:rsid w:val="00A60934"/>
    <w:rsid w:val="00A61768"/>
    <w:rsid w:val="00A76F31"/>
    <w:rsid w:val="00A8616A"/>
    <w:rsid w:val="00AA7823"/>
    <w:rsid w:val="00AB2869"/>
    <w:rsid w:val="00AF441A"/>
    <w:rsid w:val="00B00B15"/>
    <w:rsid w:val="00B00C13"/>
    <w:rsid w:val="00B10F5B"/>
    <w:rsid w:val="00B236BE"/>
    <w:rsid w:val="00B55A0A"/>
    <w:rsid w:val="00B8730E"/>
    <w:rsid w:val="00B94F30"/>
    <w:rsid w:val="00BA1223"/>
    <w:rsid w:val="00BC2467"/>
    <w:rsid w:val="00BE7841"/>
    <w:rsid w:val="00BF5EE4"/>
    <w:rsid w:val="00C04231"/>
    <w:rsid w:val="00C15E18"/>
    <w:rsid w:val="00C1771A"/>
    <w:rsid w:val="00C20661"/>
    <w:rsid w:val="00C2230D"/>
    <w:rsid w:val="00C47B0B"/>
    <w:rsid w:val="00C77C9E"/>
    <w:rsid w:val="00CC35AF"/>
    <w:rsid w:val="00CC4A1D"/>
    <w:rsid w:val="00CE58B9"/>
    <w:rsid w:val="00D32824"/>
    <w:rsid w:val="00D509A2"/>
    <w:rsid w:val="00D55097"/>
    <w:rsid w:val="00D57520"/>
    <w:rsid w:val="00D8069E"/>
    <w:rsid w:val="00DA358B"/>
    <w:rsid w:val="00DC017C"/>
    <w:rsid w:val="00DC7E7F"/>
    <w:rsid w:val="00DD3E1F"/>
    <w:rsid w:val="00DF27FD"/>
    <w:rsid w:val="00E02B48"/>
    <w:rsid w:val="00E305D4"/>
    <w:rsid w:val="00E433DE"/>
    <w:rsid w:val="00E465A7"/>
    <w:rsid w:val="00EB42E6"/>
    <w:rsid w:val="00EB7FAE"/>
    <w:rsid w:val="00EE7B6E"/>
    <w:rsid w:val="00EF1E5B"/>
    <w:rsid w:val="00F3587B"/>
    <w:rsid w:val="00F4153A"/>
    <w:rsid w:val="00F542DF"/>
    <w:rsid w:val="00F64A07"/>
    <w:rsid w:val="00F67F67"/>
    <w:rsid w:val="00FA3FF4"/>
    <w:rsid w:val="00FE1797"/>
    <w:rsid w:val="00FE2BDA"/>
    <w:rsid w:val="00FE59FB"/>
    <w:rsid w:val="00FE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68EF9"/>
  <w15:chartTrackingRefBased/>
  <w15:docId w15:val="{BC3137AA-AC2D-4E09-9964-C1474AA7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CB7"/>
  </w:style>
  <w:style w:type="paragraph" w:styleId="Footer">
    <w:name w:val="footer"/>
    <w:basedOn w:val="Normal"/>
    <w:link w:val="FooterChar"/>
    <w:uiPriority w:val="99"/>
    <w:unhideWhenUsed/>
    <w:rsid w:val="001C0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CB7"/>
  </w:style>
  <w:style w:type="paragraph" w:styleId="ListParagraph">
    <w:name w:val="List Paragraph"/>
    <w:basedOn w:val="Normal"/>
    <w:uiPriority w:val="34"/>
    <w:qFormat/>
    <w:rsid w:val="005A0DA5"/>
    <w:pPr>
      <w:ind w:left="720"/>
      <w:contextualSpacing/>
    </w:pPr>
  </w:style>
  <w:style w:type="character" w:styleId="Hyperlink">
    <w:name w:val="Hyperlink"/>
    <w:basedOn w:val="DefaultParagraphFont"/>
    <w:uiPriority w:val="99"/>
    <w:unhideWhenUsed/>
    <w:rsid w:val="005A0DA5"/>
    <w:rPr>
      <w:color w:val="0000FF"/>
      <w:u w:val="single"/>
    </w:rPr>
  </w:style>
  <w:style w:type="character" w:styleId="CommentReference">
    <w:name w:val="annotation reference"/>
    <w:basedOn w:val="DefaultParagraphFont"/>
    <w:uiPriority w:val="99"/>
    <w:semiHidden/>
    <w:unhideWhenUsed/>
    <w:rsid w:val="00692F4E"/>
    <w:rPr>
      <w:sz w:val="16"/>
      <w:szCs w:val="16"/>
    </w:rPr>
  </w:style>
  <w:style w:type="paragraph" w:styleId="CommentText">
    <w:name w:val="annotation text"/>
    <w:basedOn w:val="Normal"/>
    <w:link w:val="CommentTextChar"/>
    <w:uiPriority w:val="99"/>
    <w:semiHidden/>
    <w:unhideWhenUsed/>
    <w:rsid w:val="00692F4E"/>
    <w:pPr>
      <w:spacing w:line="240" w:lineRule="auto"/>
    </w:pPr>
    <w:rPr>
      <w:sz w:val="20"/>
      <w:szCs w:val="20"/>
    </w:rPr>
  </w:style>
  <w:style w:type="character" w:customStyle="1" w:styleId="CommentTextChar">
    <w:name w:val="Comment Text Char"/>
    <w:basedOn w:val="DefaultParagraphFont"/>
    <w:link w:val="CommentText"/>
    <w:uiPriority w:val="99"/>
    <w:semiHidden/>
    <w:rsid w:val="00692F4E"/>
    <w:rPr>
      <w:sz w:val="20"/>
      <w:szCs w:val="20"/>
    </w:rPr>
  </w:style>
  <w:style w:type="paragraph" w:styleId="CommentSubject">
    <w:name w:val="annotation subject"/>
    <w:basedOn w:val="CommentText"/>
    <w:next w:val="CommentText"/>
    <w:link w:val="CommentSubjectChar"/>
    <w:uiPriority w:val="99"/>
    <w:semiHidden/>
    <w:unhideWhenUsed/>
    <w:rsid w:val="00692F4E"/>
    <w:rPr>
      <w:b/>
      <w:bCs/>
    </w:rPr>
  </w:style>
  <w:style w:type="character" w:customStyle="1" w:styleId="CommentSubjectChar">
    <w:name w:val="Comment Subject Char"/>
    <w:basedOn w:val="CommentTextChar"/>
    <w:link w:val="CommentSubject"/>
    <w:uiPriority w:val="99"/>
    <w:semiHidden/>
    <w:rsid w:val="00692F4E"/>
    <w:rPr>
      <w:b/>
      <w:bCs/>
      <w:sz w:val="20"/>
      <w:szCs w:val="20"/>
    </w:rPr>
  </w:style>
  <w:style w:type="paragraph" w:styleId="BalloonText">
    <w:name w:val="Balloon Text"/>
    <w:basedOn w:val="Normal"/>
    <w:link w:val="BalloonTextChar"/>
    <w:uiPriority w:val="99"/>
    <w:semiHidden/>
    <w:unhideWhenUsed/>
    <w:rsid w:val="00692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F4E"/>
    <w:rPr>
      <w:rFonts w:ascii="Segoe UI" w:hAnsi="Segoe UI" w:cs="Segoe UI"/>
      <w:sz w:val="18"/>
      <w:szCs w:val="18"/>
    </w:rPr>
  </w:style>
  <w:style w:type="table" w:styleId="TableGrid">
    <w:name w:val="Table Grid"/>
    <w:basedOn w:val="TableNormal"/>
    <w:uiPriority w:val="39"/>
    <w:rsid w:val="00B00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4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99903">
      <w:bodyDiv w:val="1"/>
      <w:marLeft w:val="0"/>
      <w:marRight w:val="0"/>
      <w:marTop w:val="0"/>
      <w:marBottom w:val="0"/>
      <w:divBdr>
        <w:top w:val="none" w:sz="0" w:space="0" w:color="auto"/>
        <w:left w:val="none" w:sz="0" w:space="0" w:color="auto"/>
        <w:bottom w:val="none" w:sz="0" w:space="0" w:color="auto"/>
        <w:right w:val="none" w:sz="0" w:space="0" w:color="auto"/>
      </w:divBdr>
      <w:divsChild>
        <w:div w:id="814182469">
          <w:marLeft w:val="446"/>
          <w:marRight w:val="0"/>
          <w:marTop w:val="0"/>
          <w:marBottom w:val="0"/>
          <w:divBdr>
            <w:top w:val="none" w:sz="0" w:space="0" w:color="auto"/>
            <w:left w:val="none" w:sz="0" w:space="0" w:color="auto"/>
            <w:bottom w:val="none" w:sz="0" w:space="0" w:color="auto"/>
            <w:right w:val="none" w:sz="0" w:space="0" w:color="auto"/>
          </w:divBdr>
        </w:div>
        <w:div w:id="1849639001">
          <w:marLeft w:val="446"/>
          <w:marRight w:val="0"/>
          <w:marTop w:val="0"/>
          <w:marBottom w:val="0"/>
          <w:divBdr>
            <w:top w:val="none" w:sz="0" w:space="0" w:color="auto"/>
            <w:left w:val="none" w:sz="0" w:space="0" w:color="auto"/>
            <w:bottom w:val="none" w:sz="0" w:space="0" w:color="auto"/>
            <w:right w:val="none" w:sz="0" w:space="0" w:color="auto"/>
          </w:divBdr>
        </w:div>
        <w:div w:id="2142337949">
          <w:marLeft w:val="446"/>
          <w:marRight w:val="0"/>
          <w:marTop w:val="0"/>
          <w:marBottom w:val="0"/>
          <w:divBdr>
            <w:top w:val="none" w:sz="0" w:space="0" w:color="auto"/>
            <w:left w:val="none" w:sz="0" w:space="0" w:color="auto"/>
            <w:bottom w:val="none" w:sz="0" w:space="0" w:color="auto"/>
            <w:right w:val="none" w:sz="0" w:space="0" w:color="auto"/>
          </w:divBdr>
        </w:div>
        <w:div w:id="1388607715">
          <w:marLeft w:val="446"/>
          <w:marRight w:val="0"/>
          <w:marTop w:val="0"/>
          <w:marBottom w:val="0"/>
          <w:divBdr>
            <w:top w:val="none" w:sz="0" w:space="0" w:color="auto"/>
            <w:left w:val="none" w:sz="0" w:space="0" w:color="auto"/>
            <w:bottom w:val="none" w:sz="0" w:space="0" w:color="auto"/>
            <w:right w:val="none" w:sz="0" w:space="0" w:color="auto"/>
          </w:divBdr>
        </w:div>
        <w:div w:id="854151214">
          <w:marLeft w:val="446"/>
          <w:marRight w:val="0"/>
          <w:marTop w:val="0"/>
          <w:marBottom w:val="0"/>
          <w:divBdr>
            <w:top w:val="none" w:sz="0" w:space="0" w:color="auto"/>
            <w:left w:val="none" w:sz="0" w:space="0" w:color="auto"/>
            <w:bottom w:val="none" w:sz="0" w:space="0" w:color="auto"/>
            <w:right w:val="none" w:sz="0" w:space="0" w:color="auto"/>
          </w:divBdr>
        </w:div>
        <w:div w:id="679159285">
          <w:marLeft w:val="446"/>
          <w:marRight w:val="0"/>
          <w:marTop w:val="0"/>
          <w:marBottom w:val="0"/>
          <w:divBdr>
            <w:top w:val="none" w:sz="0" w:space="0" w:color="auto"/>
            <w:left w:val="none" w:sz="0" w:space="0" w:color="auto"/>
            <w:bottom w:val="none" w:sz="0" w:space="0" w:color="auto"/>
            <w:right w:val="none" w:sz="0" w:space="0" w:color="auto"/>
          </w:divBdr>
        </w:div>
        <w:div w:id="76755404">
          <w:marLeft w:val="1886"/>
          <w:marRight w:val="0"/>
          <w:marTop w:val="0"/>
          <w:marBottom w:val="0"/>
          <w:divBdr>
            <w:top w:val="none" w:sz="0" w:space="0" w:color="auto"/>
            <w:left w:val="none" w:sz="0" w:space="0" w:color="auto"/>
            <w:bottom w:val="none" w:sz="0" w:space="0" w:color="auto"/>
            <w:right w:val="none" w:sz="0" w:space="0" w:color="auto"/>
          </w:divBdr>
        </w:div>
        <w:div w:id="246768443">
          <w:marLeft w:val="1886"/>
          <w:marRight w:val="0"/>
          <w:marTop w:val="0"/>
          <w:marBottom w:val="0"/>
          <w:divBdr>
            <w:top w:val="none" w:sz="0" w:space="0" w:color="auto"/>
            <w:left w:val="none" w:sz="0" w:space="0" w:color="auto"/>
            <w:bottom w:val="none" w:sz="0" w:space="0" w:color="auto"/>
            <w:right w:val="none" w:sz="0" w:space="0" w:color="auto"/>
          </w:divBdr>
        </w:div>
        <w:div w:id="897857670">
          <w:marLeft w:val="1886"/>
          <w:marRight w:val="0"/>
          <w:marTop w:val="0"/>
          <w:marBottom w:val="0"/>
          <w:divBdr>
            <w:top w:val="none" w:sz="0" w:space="0" w:color="auto"/>
            <w:left w:val="none" w:sz="0" w:space="0" w:color="auto"/>
            <w:bottom w:val="none" w:sz="0" w:space="0" w:color="auto"/>
            <w:right w:val="none" w:sz="0" w:space="0" w:color="auto"/>
          </w:divBdr>
        </w:div>
        <w:div w:id="856114401">
          <w:marLeft w:val="446"/>
          <w:marRight w:val="0"/>
          <w:marTop w:val="0"/>
          <w:marBottom w:val="0"/>
          <w:divBdr>
            <w:top w:val="none" w:sz="0" w:space="0" w:color="auto"/>
            <w:left w:val="none" w:sz="0" w:space="0" w:color="auto"/>
            <w:bottom w:val="none" w:sz="0" w:space="0" w:color="auto"/>
            <w:right w:val="none" w:sz="0" w:space="0" w:color="auto"/>
          </w:divBdr>
        </w:div>
        <w:div w:id="1309868826">
          <w:marLeft w:val="446"/>
          <w:marRight w:val="0"/>
          <w:marTop w:val="0"/>
          <w:marBottom w:val="0"/>
          <w:divBdr>
            <w:top w:val="none" w:sz="0" w:space="0" w:color="auto"/>
            <w:left w:val="none" w:sz="0" w:space="0" w:color="auto"/>
            <w:bottom w:val="none" w:sz="0" w:space="0" w:color="auto"/>
            <w:right w:val="none" w:sz="0" w:space="0" w:color="auto"/>
          </w:divBdr>
        </w:div>
      </w:divsChild>
    </w:div>
    <w:div w:id="187915531">
      <w:bodyDiv w:val="1"/>
      <w:marLeft w:val="0"/>
      <w:marRight w:val="0"/>
      <w:marTop w:val="0"/>
      <w:marBottom w:val="0"/>
      <w:divBdr>
        <w:top w:val="none" w:sz="0" w:space="0" w:color="auto"/>
        <w:left w:val="none" w:sz="0" w:space="0" w:color="auto"/>
        <w:bottom w:val="none" w:sz="0" w:space="0" w:color="auto"/>
        <w:right w:val="none" w:sz="0" w:space="0" w:color="auto"/>
      </w:divBdr>
    </w:div>
    <w:div w:id="295380370">
      <w:bodyDiv w:val="1"/>
      <w:marLeft w:val="0"/>
      <w:marRight w:val="0"/>
      <w:marTop w:val="0"/>
      <w:marBottom w:val="0"/>
      <w:divBdr>
        <w:top w:val="none" w:sz="0" w:space="0" w:color="auto"/>
        <w:left w:val="none" w:sz="0" w:space="0" w:color="auto"/>
        <w:bottom w:val="none" w:sz="0" w:space="0" w:color="auto"/>
        <w:right w:val="none" w:sz="0" w:space="0" w:color="auto"/>
      </w:divBdr>
    </w:div>
    <w:div w:id="557591511">
      <w:bodyDiv w:val="1"/>
      <w:marLeft w:val="0"/>
      <w:marRight w:val="0"/>
      <w:marTop w:val="0"/>
      <w:marBottom w:val="0"/>
      <w:divBdr>
        <w:top w:val="none" w:sz="0" w:space="0" w:color="auto"/>
        <w:left w:val="none" w:sz="0" w:space="0" w:color="auto"/>
        <w:bottom w:val="none" w:sz="0" w:space="0" w:color="auto"/>
        <w:right w:val="none" w:sz="0" w:space="0" w:color="auto"/>
      </w:divBdr>
    </w:div>
    <w:div w:id="709575441">
      <w:bodyDiv w:val="1"/>
      <w:marLeft w:val="0"/>
      <w:marRight w:val="0"/>
      <w:marTop w:val="0"/>
      <w:marBottom w:val="0"/>
      <w:divBdr>
        <w:top w:val="none" w:sz="0" w:space="0" w:color="auto"/>
        <w:left w:val="none" w:sz="0" w:space="0" w:color="auto"/>
        <w:bottom w:val="none" w:sz="0" w:space="0" w:color="auto"/>
        <w:right w:val="none" w:sz="0" w:space="0" w:color="auto"/>
      </w:divBdr>
    </w:div>
    <w:div w:id="942028629">
      <w:bodyDiv w:val="1"/>
      <w:marLeft w:val="0"/>
      <w:marRight w:val="0"/>
      <w:marTop w:val="0"/>
      <w:marBottom w:val="0"/>
      <w:divBdr>
        <w:top w:val="none" w:sz="0" w:space="0" w:color="auto"/>
        <w:left w:val="none" w:sz="0" w:space="0" w:color="auto"/>
        <w:bottom w:val="none" w:sz="0" w:space="0" w:color="auto"/>
        <w:right w:val="none" w:sz="0" w:space="0" w:color="auto"/>
      </w:divBdr>
    </w:div>
    <w:div w:id="1024794034">
      <w:bodyDiv w:val="1"/>
      <w:marLeft w:val="0"/>
      <w:marRight w:val="0"/>
      <w:marTop w:val="0"/>
      <w:marBottom w:val="0"/>
      <w:divBdr>
        <w:top w:val="none" w:sz="0" w:space="0" w:color="auto"/>
        <w:left w:val="none" w:sz="0" w:space="0" w:color="auto"/>
        <w:bottom w:val="none" w:sz="0" w:space="0" w:color="auto"/>
        <w:right w:val="none" w:sz="0" w:space="0" w:color="auto"/>
      </w:divBdr>
    </w:div>
    <w:div w:id="1261061412">
      <w:bodyDiv w:val="1"/>
      <w:marLeft w:val="0"/>
      <w:marRight w:val="0"/>
      <w:marTop w:val="0"/>
      <w:marBottom w:val="0"/>
      <w:divBdr>
        <w:top w:val="none" w:sz="0" w:space="0" w:color="auto"/>
        <w:left w:val="none" w:sz="0" w:space="0" w:color="auto"/>
        <w:bottom w:val="none" w:sz="0" w:space="0" w:color="auto"/>
        <w:right w:val="none" w:sz="0" w:space="0" w:color="auto"/>
      </w:divBdr>
    </w:div>
    <w:div w:id="1532647425">
      <w:bodyDiv w:val="1"/>
      <w:marLeft w:val="0"/>
      <w:marRight w:val="0"/>
      <w:marTop w:val="0"/>
      <w:marBottom w:val="0"/>
      <w:divBdr>
        <w:top w:val="none" w:sz="0" w:space="0" w:color="auto"/>
        <w:left w:val="none" w:sz="0" w:space="0" w:color="auto"/>
        <w:bottom w:val="none" w:sz="0" w:space="0" w:color="auto"/>
        <w:right w:val="none" w:sz="0" w:space="0" w:color="auto"/>
      </w:divBdr>
    </w:div>
    <w:div w:id="1814516646">
      <w:bodyDiv w:val="1"/>
      <w:marLeft w:val="0"/>
      <w:marRight w:val="0"/>
      <w:marTop w:val="0"/>
      <w:marBottom w:val="0"/>
      <w:divBdr>
        <w:top w:val="none" w:sz="0" w:space="0" w:color="auto"/>
        <w:left w:val="none" w:sz="0" w:space="0" w:color="auto"/>
        <w:bottom w:val="none" w:sz="0" w:space="0" w:color="auto"/>
        <w:right w:val="none" w:sz="0" w:space="0" w:color="auto"/>
      </w:divBdr>
    </w:div>
    <w:div w:id="1861889773">
      <w:bodyDiv w:val="1"/>
      <w:marLeft w:val="0"/>
      <w:marRight w:val="0"/>
      <w:marTop w:val="0"/>
      <w:marBottom w:val="0"/>
      <w:divBdr>
        <w:top w:val="none" w:sz="0" w:space="0" w:color="auto"/>
        <w:left w:val="none" w:sz="0" w:space="0" w:color="auto"/>
        <w:bottom w:val="none" w:sz="0" w:space="0" w:color="auto"/>
        <w:right w:val="none" w:sz="0" w:space="0" w:color="auto"/>
      </w:divBdr>
    </w:div>
    <w:div w:id="20025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wdejonge@nnz.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dejonge@nnz.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dejonge@nnz.c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nnz.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ketplace@foodbankscanada.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03258D55B06C47B4785CD4323E33FD" ma:contentTypeVersion="21" ma:contentTypeDescription="Create a new document." ma:contentTypeScope="" ma:versionID="eaf37916c4714de9c8611149ae367b13">
  <xsd:schema xmlns:xsd="http://www.w3.org/2001/XMLSchema" xmlns:xs="http://www.w3.org/2001/XMLSchema" xmlns:p="http://schemas.microsoft.com/office/2006/metadata/properties" xmlns:ns1="http://schemas.microsoft.com/sharepoint/v3" xmlns:ns2="90c1ca2c-1b5f-453c-ba80-b6dfe78798ff" xmlns:ns3="791b1343-c283-41a1-860d-4c659708902e" targetNamespace="http://schemas.microsoft.com/office/2006/metadata/properties" ma:root="true" ma:fieldsID="772936b47b9efe135268b7da2b1a9b95" ns1:_="" ns2:_="" ns3:_="">
    <xsd:import namespace="http://schemas.microsoft.com/sharepoint/v3"/>
    <xsd:import namespace="90c1ca2c-1b5f-453c-ba80-b6dfe78798ff"/>
    <xsd:import namespace="791b1343-c283-41a1-860d-4c659708902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Note"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c1ca2c-1b5f-453c-ba80-b6dfe78798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ote" ma:index="22" nillable="true" ma:displayName="Note" ma:format="Dropdown" ma:internalName="Note">
      <xsd:simpleType>
        <xsd:restriction base="dms:Text">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6f69b40-58d0-44f9-ae3c-41e8426113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1b1343-c283-41a1-860d-4c659708902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fa7dfc4-967f-4268-b667-5b111f8f0635}" ma:internalName="TaxCatchAll" ma:showField="CatchAllData" ma:web="791b1343-c283-41a1-860d-4c6597089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ote xmlns="90c1ca2c-1b5f-453c-ba80-b6dfe78798ff" xsi:nil="true"/>
    <_Flow_SignoffStatus xmlns="90c1ca2c-1b5f-453c-ba80-b6dfe78798ff" xsi:nil="true"/>
    <lcf76f155ced4ddcb4097134ff3c332f xmlns="90c1ca2c-1b5f-453c-ba80-b6dfe78798ff">
      <Terms xmlns="http://schemas.microsoft.com/office/infopath/2007/PartnerControls"/>
    </lcf76f155ced4ddcb4097134ff3c332f>
    <TaxCatchAll xmlns="791b1343-c283-41a1-860d-4c659708902e" xsi:nil="true"/>
  </documentManagement>
</p:properties>
</file>

<file path=customXml/itemProps1.xml><?xml version="1.0" encoding="utf-8"?>
<ds:datastoreItem xmlns:ds="http://schemas.openxmlformats.org/officeDocument/2006/customXml" ds:itemID="{02C8E6FC-0E51-47E3-A07A-DBA12AE01CC1}">
  <ds:schemaRefs>
    <ds:schemaRef ds:uri="http://schemas.microsoft.com/sharepoint/v3/contenttype/forms"/>
  </ds:schemaRefs>
</ds:datastoreItem>
</file>

<file path=customXml/itemProps2.xml><?xml version="1.0" encoding="utf-8"?>
<ds:datastoreItem xmlns:ds="http://schemas.openxmlformats.org/officeDocument/2006/customXml" ds:itemID="{98EA1879-60A7-4C50-AFCC-8677033F6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c1ca2c-1b5f-453c-ba80-b6dfe78798ff"/>
    <ds:schemaRef ds:uri="791b1343-c283-41a1-860d-4c6597089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DE58C3-E308-43BE-8AB3-9EC2C150E304}">
  <ds:schemaRefs>
    <ds:schemaRef ds:uri="http://schemas.microsoft.com/office/2006/metadata/properties"/>
    <ds:schemaRef ds:uri="http://schemas.microsoft.com/office/infopath/2007/PartnerControls"/>
    <ds:schemaRef ds:uri="http://schemas.microsoft.com/sharepoint/v3"/>
    <ds:schemaRef ds:uri="90c1ca2c-1b5f-453c-ba80-b6dfe78798ff"/>
    <ds:schemaRef ds:uri="791b1343-c283-41a1-860d-4c659708902e"/>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Wernham</dc:creator>
  <cp:keywords/>
  <dc:description/>
  <cp:lastModifiedBy>Victoria Policicchio</cp:lastModifiedBy>
  <cp:revision>23</cp:revision>
  <cp:lastPrinted>2019-08-15T14:50:00Z</cp:lastPrinted>
  <dcterms:created xsi:type="dcterms:W3CDTF">2024-07-23T20:19:00Z</dcterms:created>
  <dcterms:modified xsi:type="dcterms:W3CDTF">2024-08-29T15:40:00Z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0x0101001C03258D55B06C47B4785CD4323E33FD</vt:lpwstr>
  </property>
  <property fmtid="{D5CDD505-2E9C-101B-9397-08002B2CF9AE}" pid="3" name="Order">
    <vt:r8>6745500</vt:r8>
  </property>
  <property fmtid="{D5CDD505-2E9C-101B-9397-08002B2CF9AE}" pid="4" name="MediaServiceImageTags">
    <vt:lpwstr/>
  </property>
</Properties>
</file>